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92" w:rsidRDefault="0021489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14892" w:rsidRDefault="00214892">
      <w:pPr>
        <w:pStyle w:val="newncpi"/>
        <w:ind w:firstLine="0"/>
        <w:jc w:val="center"/>
      </w:pPr>
      <w:r>
        <w:rPr>
          <w:rStyle w:val="datepr"/>
        </w:rPr>
        <w:t>17 марта 2016 г.</w:t>
      </w:r>
      <w:r>
        <w:rPr>
          <w:rStyle w:val="number"/>
        </w:rPr>
        <w:t xml:space="preserve"> № 206</w:t>
      </w:r>
    </w:p>
    <w:p w:rsidR="00214892" w:rsidRDefault="00214892">
      <w:pPr>
        <w:pStyle w:val="titlencpi"/>
      </w:pPr>
      <w:r>
        <w:t>О допуске товаров иностранного происхождения и поставщиков, предлагающих такие товары, к участию в процедурах государственных закупок</w:t>
      </w:r>
    </w:p>
    <w:p w:rsidR="00214892" w:rsidRDefault="00214892">
      <w:pPr>
        <w:pStyle w:val="changei"/>
      </w:pPr>
      <w:r>
        <w:t>Изменения и дополнения:</w:t>
      </w:r>
    </w:p>
    <w:p w:rsidR="00214892" w:rsidRDefault="00214892">
      <w:pPr>
        <w:pStyle w:val="changeadd"/>
      </w:pPr>
      <w:r>
        <w:t>Постановление Совета Министров Республики Беларусь от 17 августа 2016 г. № 645 (Национальный правовой Интернет-портал Республики Беларусь, 20.08.2016, 5/42490) &lt;C21600645&gt;;</w:t>
      </w:r>
    </w:p>
    <w:p w:rsidR="00214892" w:rsidRDefault="00214892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:rsidR="00214892" w:rsidRDefault="00214892">
      <w:pPr>
        <w:pStyle w:val="changeadd"/>
      </w:pPr>
      <w:r>
        <w:t>Постановление Совета Министров Республики Беларусь от 30 мая 2017 г. № 396 (Национальный правовой Интернет-портал Республики Беларусь, 01.06.2017, 5/43759) &lt;C21700396&gt;;</w:t>
      </w:r>
    </w:p>
    <w:p w:rsidR="00214892" w:rsidRDefault="00214892">
      <w:pPr>
        <w:pStyle w:val="changeadd"/>
      </w:pPr>
      <w:r>
        <w:t>Постановление Совета Министров Республики Беларусь от 10 августа 2017 г. № 599 (Национальный правовой Интернет-портал Республики Беларусь, 12.08.2017, 5/44047) &lt;C21700599&gt;;</w:t>
      </w:r>
    </w:p>
    <w:p w:rsidR="00214892" w:rsidRDefault="00214892">
      <w:pPr>
        <w:pStyle w:val="changeadd"/>
      </w:pPr>
      <w:r>
        <w:t>Постановление Совета Министров Республики Беларусь от 2 апреля 2019 г. № 217 (Национальный правовой Интернет-портал Республики Беларусь, 04.04.2019, 5/46320) &lt;C21900217&gt;;</w:t>
      </w:r>
    </w:p>
    <w:p w:rsidR="00214892" w:rsidRDefault="00214892">
      <w:pPr>
        <w:pStyle w:val="changeadd"/>
      </w:pPr>
      <w:r>
        <w:t>Постановление Совета Министров Республики Беларусь от 30 октября 2020 г. № 620 (Национальный правовой Интернет-портал Республики Беларусь, 31.10.2020, 5/48466) &lt;C22000620&gt;</w:t>
      </w:r>
    </w:p>
    <w:p w:rsidR="00214892" w:rsidRDefault="00214892">
      <w:pPr>
        <w:pStyle w:val="newncpi"/>
      </w:pPr>
      <w:r>
        <w:t> </w:t>
      </w:r>
    </w:p>
    <w:p w:rsidR="00214892" w:rsidRDefault="00214892">
      <w:pPr>
        <w:pStyle w:val="newncpi"/>
      </w:pPr>
      <w:r>
        <w:t>В соответствии с абзацами первым–третьим пункта 2 статьи 5 Закона Республики Беларусь от 13 июля 2012 г. № 419-З «О государственных закупках товаров (работ, услуг)» Совет Министров Республики Беларусь ПОСТАНОВЛЯЕТ:</w:t>
      </w:r>
    </w:p>
    <w:p w:rsidR="00214892" w:rsidRDefault="00214892">
      <w:pPr>
        <w:pStyle w:val="point"/>
      </w:pPr>
      <w:r>
        <w:t>1. Установить следующее условие допуска товаров иностранного происхождения согласно приложению и поставщиков, предлагающих такие товары, к участию в процедурах государственных закупок в случае, если иностранным государством или группой иностранных государств в отношении товаров отечественного происхождения и поставщиков, предлагающих такие товары, не установлен национальный режим:</w:t>
      </w:r>
    </w:p>
    <w:p w:rsidR="00214892" w:rsidRDefault="00214892">
      <w:pPr>
        <w:pStyle w:val="newncpi"/>
      </w:pPr>
      <w:r>
        <w:t xml:space="preserve">к участию в открытом конкурсе, электронном аукционе, процедуре запроса ценовых предложений допускается участник, предложение которого содержит информацию о поставке товара, указанного в приложении к настоящему постановлению, происходящего из иностранного государства или группы иностранных государств, за исключением Республики Армения, Республики Казахстан, </w:t>
      </w:r>
      <w:proofErr w:type="spellStart"/>
      <w:r>
        <w:t>Кыргызской</w:t>
      </w:r>
      <w:proofErr w:type="spellEnd"/>
      <w:r>
        <w:t xml:space="preserve"> Республики и Российской Федерации, если для участия в этих процедурах государственных закупок подано менее двух предложений, содержащих информацию о поставке такого товара, происходящего из Республики Армения, Республики Беларусь, Республики Казахстан, </w:t>
      </w:r>
      <w:proofErr w:type="spellStart"/>
      <w:r>
        <w:t>Кыргызской</w:t>
      </w:r>
      <w:proofErr w:type="spellEnd"/>
      <w:r>
        <w:t xml:space="preserve"> Республики и (или) Российской Федерации, и соответствующих требованиям конкурсных документов, аукционных документов, документов, предоставляемых юридическому или физическому лицу, в том числе индивидуальному предпринимателю, для подготовки предложения в целях участия в процедуре запроса ценовых предложений, включая приглашение к участию в процедуре государственной закупки.</w:t>
      </w:r>
    </w:p>
    <w:p w:rsidR="00214892" w:rsidRDefault="00214892">
      <w:pPr>
        <w:pStyle w:val="point"/>
      </w:pPr>
      <w:r>
        <w:t>2. Документами, подтверждающими страну происхождения товара, указанного в приложении к настоящему постановлению, для целей проведения процедур государственных закупок (открытого конкурса, электронного аукциона, процедуры запроса ценовых предложений) являются:</w:t>
      </w:r>
    </w:p>
    <w:p w:rsidR="00214892" w:rsidRDefault="00214892">
      <w:pPr>
        <w:pStyle w:val="newncpi"/>
      </w:pPr>
      <w:r>
        <w:lastRenderedPageBreak/>
        <w:t>для товаров, происходящих из Республики Беларусь, один из следующих документов:</w:t>
      </w:r>
    </w:p>
    <w:p w:rsidR="00214892" w:rsidRDefault="00214892">
      <w:pPr>
        <w:pStyle w:val="newncpi"/>
      </w:pPr>
      <w:r>
        <w:t>документ о происхождении товара, выдаваемый Белорусской торгово-промышленной палатой или ее унитарными предприятиями в соответствии с критериями определения страны происхождения товаров, предусмотренными Правилами определения страны происхождения товаров, являющимися неотъемлемой частью Соглашения о Правилах определения страны происхождения товаров в Содружестве Независимых Государств от 20 ноября 2009 года, или его копия. Указанный документ выдается по форме сертификата о происхождении товара, установленной названными Правилами, и заполняется в порядке, определенном ими для сертификатов о происхождении товаров, с учетом особенностей, устанавливаемых Министерством антимонопольного регулирования и торговли;</w:t>
      </w:r>
    </w:p>
    <w:p w:rsidR="00214892" w:rsidRDefault="00214892">
      <w:pPr>
        <w:pStyle w:val="newncpi"/>
      </w:pPr>
      <w:r>
        <w:t>сертификат продукции собственного производства, выданный Белорусской торгово-промышленной палатой или унитарными предприятиями Белорусской торгово-промышленной палаты, их представительствами и филиалами, или его копия. В случае представления указанного документа участником, не являющимся производителем товара, предлагаемого в процедуре государственной закупки, к нему прилагается документ (договор, доверенность или иной документ), подтверждающий правомочие на использование такого сертификата участником;</w:t>
      </w:r>
    </w:p>
    <w:p w:rsidR="00214892" w:rsidRDefault="00214892">
      <w:pPr>
        <w:pStyle w:val="newncpi"/>
      </w:pPr>
      <w:r>
        <w:t>для товаров, происходящих из стран, которым в Республике Беларусь предоставляется национальный режим в соответствии с международными договорами Республики Беларусь, – документ о происхождении товара, выдаваемый уполномоченными органами (организациями) этих государств в соответствии с критериями определения страны происхождения товаров, предусмотренными Правилами определения страны происхождения товаров, являющимися неотъемлемой частью Соглашения о Правилах определения страны происхождения товаров в Содружестве Независимых Государств от 20 ноября 2009 года (в случае если участником является нерезидент), либо Белорусской торгово-промышленной палатой или ее унитарными предприятиями (в случае если участником является резидент), или его копия.</w:t>
      </w:r>
    </w:p>
    <w:p w:rsidR="00214892" w:rsidRDefault="00214892">
      <w:pPr>
        <w:pStyle w:val="newncpi"/>
      </w:pPr>
      <w:r>
        <w:t>Для целей настоящего постановления термины «резидент» и «нерезидент» используются в значениях, определенных в статье 1 Закона Республики Беларусь от 22 июля 2003 г. № 226-З «О валютном регулировании и валютном контроле».</w:t>
      </w:r>
    </w:p>
    <w:p w:rsidR="00214892" w:rsidRDefault="00214892">
      <w:pPr>
        <w:pStyle w:val="point"/>
      </w:pPr>
      <w:r>
        <w:t>3. Исключен.</w:t>
      </w:r>
    </w:p>
    <w:p w:rsidR="00214892" w:rsidRDefault="00214892">
      <w:pPr>
        <w:pStyle w:val="point"/>
      </w:pPr>
      <w:r>
        <w:t>4. Признать утратившими силу:</w:t>
      </w:r>
    </w:p>
    <w:p w:rsidR="00214892" w:rsidRDefault="00214892">
      <w:pPr>
        <w:pStyle w:val="newncpi"/>
      </w:pPr>
      <w:r>
        <w:t>постановление Совета Министров Республики Беларусь от 23 августа 2014 г. № 816 «О некоторых вопросах регулирования в сфере государственных закупок отдельных товаров» (Национальный правовой Интернет-портал Республики Беларусь, 27.08.2014, 5/39309);</w:t>
      </w:r>
    </w:p>
    <w:p w:rsidR="00214892" w:rsidRDefault="00214892">
      <w:pPr>
        <w:pStyle w:val="newncpi"/>
      </w:pPr>
      <w:r>
        <w:t>подпункт 1.2 пункта 1 постановления Совета Министров Республики Беларусь от 4 марта 2015 г. № 155 «О внесении изменений и дополнений в постановления Совета Министров Республики Беларусь от 15 марта 2012 г. № 229 и от 23 августа 2014 г. № 816» (Национальный правовой Интернет-портал Республики Беларусь, 07.03.2015, 5/40207).</w:t>
      </w:r>
    </w:p>
    <w:p w:rsidR="00214892" w:rsidRDefault="00214892">
      <w:pPr>
        <w:pStyle w:val="point"/>
      </w:pPr>
      <w:r>
        <w:t>5. Настоящее постановление вступает в силу через три месяца со дня его официального опубликования.</w:t>
      </w:r>
    </w:p>
    <w:p w:rsidR="00214892" w:rsidRDefault="00214892">
      <w:pPr>
        <w:pStyle w:val="newncpi"/>
      </w:pPr>
      <w:r>
        <w:t>Действие пунктов 1 и 2 настоящего постановления не распространяется на государственные закупки товаров, если процедуры закупок начаты или договоры на поставку товаров заключены до вступления в силу настоящего постановления.</w:t>
      </w:r>
    </w:p>
    <w:p w:rsidR="00214892" w:rsidRDefault="0021489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1489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4892" w:rsidRDefault="0021489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4892" w:rsidRDefault="0021489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214892" w:rsidRDefault="0021489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214892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append1"/>
            </w:pPr>
            <w:r>
              <w:t>Приложение</w:t>
            </w:r>
          </w:p>
          <w:p w:rsidR="00214892" w:rsidRDefault="00214892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17.03.2016 № 206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30.10.2020 № 620) </w:t>
            </w:r>
          </w:p>
        </w:tc>
      </w:tr>
    </w:tbl>
    <w:p w:rsidR="00214892" w:rsidRDefault="00214892">
      <w:pPr>
        <w:pStyle w:val="titlep"/>
        <w:jc w:val="left"/>
      </w:pPr>
      <w:r>
        <w:t>ПЕРЕЧЕНЬ</w:t>
      </w:r>
      <w:r>
        <w:br/>
        <w:t>товаров иностранного происхождения, в отношении которых устанавливается условие их допуска к участию в процедурах государственных закупок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380"/>
      </w:tblGrid>
      <w:tr w:rsidR="00214892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4892" w:rsidRDefault="00214892">
            <w:pPr>
              <w:pStyle w:val="table10"/>
              <w:jc w:val="center"/>
            </w:pPr>
            <w:r>
              <w:t>Код в соответствии с общегосударственным классификатором Республики Беларусь ОКРБ 007-2012 «Классификатор продукции по видам экономической деятельности»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4892" w:rsidRDefault="00214892">
            <w:pPr>
              <w:pStyle w:val="table10"/>
              <w:jc w:val="center"/>
            </w:pPr>
            <w:r>
              <w:t>Наименование товаров</w:t>
            </w:r>
          </w:p>
        </w:tc>
      </w:tr>
      <w:tr w:rsidR="00214892">
        <w:trPr>
          <w:trHeight w:val="240"/>
        </w:trPr>
        <w:tc>
          <w:tcPr>
            <w:tcW w:w="15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10.41 (кроме 10.41.41.300, 10.41.41.500)</w:t>
            </w:r>
          </w:p>
        </w:tc>
        <w:tc>
          <w:tcPr>
            <w:tcW w:w="34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масла и жиры животные и растительные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10.42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маргарины и аналогичные пищевые жиры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10.72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сухари и печенье; мучные кондитерские изделия и пирожные длительного хранения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10.81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сахар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10.82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какао, шоколад и кондитерские изделия из сахара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10.84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приправы и пряности (специи)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10.86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продукты гомогенизированные и диетические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11.06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солод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13.10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пряжа и нити текстильные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13.20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ткани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13.9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изделия текстильные прочие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14.1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одежда, кроме меховой одежды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14.20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изделия меховые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14.31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изделия чулочные трикотажные машинного или ручного вязания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14.39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 xml:space="preserve">изделия прочие трикотажные машинного или ручного вязания 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15.11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кожа дубленая и выделанная; шкурки меховые выделанные и окрашенные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15.12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чемоданы, саквояжи и аналогичные изделия; шорно-седельные изделия и упряжь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15.20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обувь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16.21 (кроме 16.21.12.100, 16.21.12.200, 16.21.14.200, 16.21.14.230, 16.21.14.260)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плиты фанерные и панели из древесины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16.23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конструкции деревянные строительные и изделия столярные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17.22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изделия бумажные хозяйственно-бытового и санитарно-гигиенического назначения и туалетные принадлежности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20.11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газы промышленные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20.13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вещества химические неорганические основные прочие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20.30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краски, лаки и аналогичные покрытия, полиграфические краски и мастики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20.41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мыло и средства моющие, чистящие и полирующие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21.20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препараты фармацевтические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22.11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шины и камеры резиновые, новые и восстановленные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22.21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плиты, листы, трубы и профили пластмассовые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22.22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изделия упаковочные из пластмасс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22.23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изделия строительные из пластмасс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23.19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изделия из стекла прочие, включая технические стеклянные изделия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23.69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изделия из гипса, бетона или цемента прочие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25.11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металлоконструкции и их части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25.72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замки и петли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25.73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 xml:space="preserve">инструмент 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25.99 (кроме 25.99.29.500, 25.99.29.520, 25.99.29.550)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металлоизделия готовые прочие, не включенные в другие группировки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26.11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компоненты электронные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26.20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машины вычислительные электронные и периферийные устройства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26.30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оборудование коммуникационное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26.40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аппаратура электронная бытовая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26.51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приборы и инструменты для измерения, контроля, испытаний, навигации и прочих целей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26.52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часы всех видов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26.60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оборудование рентгеновское, электромедицинское и электротерапевтическое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26.70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приборы оптические и фотооборудование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27.11 (кроме 27.11.41.540, 27.11.43.830, 27.11.43.850)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электродвигатели, генераторы и трансформаторы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27.12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аппаратура электрическая распределения и управления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27.32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провода и кабели электронные и электрические прочие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27.33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приспособления для электропроводки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27.40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оборудование электрическое осветительное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27.51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приборы бытовые электрические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27.52 (кроме 27.52.13)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приборы бытовые неэлектрические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27.90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оборудование электрическое прочее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28.11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двигатели и турбины (кроме авиационных, автомобильных и мотоциклетных двигателей)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28.12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оборудование силовое гидравлическое и пневматическое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28.13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насосы и компрессоры прочие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28.14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краны и клапаны прочие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28.15 (кроме 28.15.21, 28.15.32)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 xml:space="preserve">подшипники, зубчатые передачи, элементы зубчатых передач и приводов 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28.21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печи, топки и устройства горелочные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28.22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оборудование подъемно-транспортное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28.23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оборудование и машины офисные (кроме компьютеров и периферийного оборудования) и их части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28.25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оборудование промышленное, холодильное и вентиляционное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28.29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оборудование общего назначения прочее, не включенное в другие группировки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28.30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машины для сельского и лесного хозяйства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28.41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станки для обработки металлов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28.92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машины для добычи полезных ископаемых и строительства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28.93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оборудование для обработки пищевых продуктов, включая напитки, и табачных изделий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28.96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оборудование для переработки пластмасс или резины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28.99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машины и оборудование специального назначения прочие, не включенные в другие группировки, и их части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29.10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автомобили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29.20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кузова автомобильные, прицепы и полуприцепы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29.32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части и принадлежности для автомобилей прочие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30.20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локомотивы и подвижной состав железнодорожные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30.91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мотоциклы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31.0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мебель</w:t>
            </w:r>
          </w:p>
        </w:tc>
      </w:tr>
      <w:tr w:rsidR="00214892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32.50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инструменты и приспособления медицинские и стоматологические</w:t>
            </w:r>
          </w:p>
        </w:tc>
      </w:tr>
      <w:tr w:rsidR="00214892">
        <w:trPr>
          <w:trHeight w:val="240"/>
        </w:trPr>
        <w:tc>
          <w:tcPr>
            <w:tcW w:w="15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32.99</w:t>
            </w:r>
          </w:p>
        </w:tc>
        <w:tc>
          <w:tcPr>
            <w:tcW w:w="34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4892" w:rsidRDefault="00214892">
            <w:pPr>
              <w:pStyle w:val="table10"/>
              <w:spacing w:before="120"/>
            </w:pPr>
            <w:r>
              <w:t>изделия промышленные прочие, не включенные в другие группировки</w:t>
            </w:r>
          </w:p>
        </w:tc>
      </w:tr>
    </w:tbl>
    <w:p w:rsidR="00214892" w:rsidRDefault="00214892">
      <w:pPr>
        <w:pStyle w:val="newncpi"/>
      </w:pPr>
      <w:r>
        <w:t> </w:t>
      </w:r>
    </w:p>
    <w:p w:rsidR="006A6430" w:rsidRDefault="006A6430"/>
    <w:sectPr w:rsidR="006A6430" w:rsidSect="002148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8C" w:rsidRDefault="00A37D8C" w:rsidP="00214892">
      <w:pPr>
        <w:spacing w:after="0" w:line="240" w:lineRule="auto"/>
      </w:pPr>
      <w:r>
        <w:separator/>
      </w:r>
    </w:p>
  </w:endnote>
  <w:endnote w:type="continuationSeparator" w:id="0">
    <w:p w:rsidR="00A37D8C" w:rsidRDefault="00A37D8C" w:rsidP="0021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92" w:rsidRDefault="002148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92" w:rsidRDefault="002148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214892" w:rsidTr="00214892">
      <w:tc>
        <w:tcPr>
          <w:tcW w:w="1800" w:type="dxa"/>
          <w:shd w:val="clear" w:color="auto" w:fill="auto"/>
          <w:vAlign w:val="center"/>
        </w:tcPr>
        <w:p w:rsidR="00214892" w:rsidRDefault="0021489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214892" w:rsidRDefault="0021489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14892" w:rsidRDefault="0021489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03.12.2020</w:t>
          </w:r>
        </w:p>
        <w:p w:rsidR="00214892" w:rsidRPr="00214892" w:rsidRDefault="0021489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14892" w:rsidRDefault="002148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8C" w:rsidRDefault="00A37D8C" w:rsidP="00214892">
      <w:pPr>
        <w:spacing w:after="0" w:line="240" w:lineRule="auto"/>
      </w:pPr>
      <w:r>
        <w:separator/>
      </w:r>
    </w:p>
  </w:footnote>
  <w:footnote w:type="continuationSeparator" w:id="0">
    <w:p w:rsidR="00A37D8C" w:rsidRDefault="00A37D8C" w:rsidP="0021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92" w:rsidRDefault="00214892" w:rsidP="008E7E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14892" w:rsidRDefault="002148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92" w:rsidRPr="00214892" w:rsidRDefault="00214892" w:rsidP="008E7EF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14892">
      <w:rPr>
        <w:rStyle w:val="a7"/>
        <w:rFonts w:ascii="Times New Roman" w:hAnsi="Times New Roman" w:cs="Times New Roman"/>
        <w:sz w:val="24"/>
      </w:rPr>
      <w:fldChar w:fldCharType="begin"/>
    </w:r>
    <w:r w:rsidRPr="00214892">
      <w:rPr>
        <w:rStyle w:val="a7"/>
        <w:rFonts w:ascii="Times New Roman" w:hAnsi="Times New Roman" w:cs="Times New Roman"/>
        <w:sz w:val="24"/>
      </w:rPr>
      <w:instrText xml:space="preserve"> PAGE </w:instrText>
    </w:r>
    <w:r w:rsidRPr="00214892">
      <w:rPr>
        <w:rStyle w:val="a7"/>
        <w:rFonts w:ascii="Times New Roman" w:hAnsi="Times New Roman" w:cs="Times New Roman"/>
        <w:sz w:val="24"/>
      </w:rPr>
      <w:fldChar w:fldCharType="separate"/>
    </w:r>
    <w:r w:rsidR="00A00628">
      <w:rPr>
        <w:rStyle w:val="a7"/>
        <w:rFonts w:ascii="Times New Roman" w:hAnsi="Times New Roman" w:cs="Times New Roman"/>
        <w:noProof/>
        <w:sz w:val="24"/>
      </w:rPr>
      <w:t>5</w:t>
    </w:r>
    <w:r w:rsidRPr="00214892">
      <w:rPr>
        <w:rStyle w:val="a7"/>
        <w:rFonts w:ascii="Times New Roman" w:hAnsi="Times New Roman" w:cs="Times New Roman"/>
        <w:sz w:val="24"/>
      </w:rPr>
      <w:fldChar w:fldCharType="end"/>
    </w:r>
  </w:p>
  <w:p w:rsidR="00214892" w:rsidRPr="00214892" w:rsidRDefault="0021489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92" w:rsidRDefault="00214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92"/>
    <w:rsid w:val="00214892"/>
    <w:rsid w:val="006A6430"/>
    <w:rsid w:val="00A00628"/>
    <w:rsid w:val="00A3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4A05-3CA0-4911-81F4-771C846F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1489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1489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1489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1489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148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1489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1489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1489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1489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1489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1489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1489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1489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1489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1489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1489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1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892"/>
  </w:style>
  <w:style w:type="paragraph" w:styleId="a5">
    <w:name w:val="footer"/>
    <w:basedOn w:val="a"/>
    <w:link w:val="a6"/>
    <w:uiPriority w:val="99"/>
    <w:unhideWhenUsed/>
    <w:rsid w:val="00214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892"/>
  </w:style>
  <w:style w:type="character" w:styleId="a7">
    <w:name w:val="page number"/>
    <w:basedOn w:val="a0"/>
    <w:uiPriority w:val="99"/>
    <w:semiHidden/>
    <w:unhideWhenUsed/>
    <w:rsid w:val="00214892"/>
  </w:style>
  <w:style w:type="table" w:styleId="a8">
    <w:name w:val="Table Grid"/>
    <w:basedOn w:val="a1"/>
    <w:uiPriority w:val="39"/>
    <w:rsid w:val="0021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Юрковец Елена Петровна</dc:creator>
  <cp:keywords/>
  <dc:description/>
  <cp:lastModifiedBy>User</cp:lastModifiedBy>
  <cp:revision>2</cp:revision>
  <dcterms:created xsi:type="dcterms:W3CDTF">2020-12-11T07:35:00Z</dcterms:created>
  <dcterms:modified xsi:type="dcterms:W3CDTF">2020-12-11T07:35:00Z</dcterms:modified>
</cp:coreProperties>
</file>