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B" w:rsidRDefault="00BC2FEB" w:rsidP="00BC2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Сведения о проработке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критериев определения страны происхождения товаров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для включения в проект</w:t>
      </w:r>
    </w:p>
    <w:p w:rsidR="00BC2FEB" w:rsidRDefault="00BC2FEB" w:rsidP="00BC2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 определения страны происхождения товаров, происходящих с территории</w:t>
      </w:r>
    </w:p>
    <w:p w:rsidR="00BC2FEB" w:rsidRDefault="00BC2FEB" w:rsidP="00BC2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 – членов Евразийского экономического союза</w:t>
      </w:r>
    </w:p>
    <w:p w:rsidR="00BC2FEB" w:rsidRDefault="00BC2FEB" w:rsidP="00BC2FE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C2FEB" w:rsidRDefault="00BC2FEB" w:rsidP="00BC2FE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D0939">
        <w:rPr>
          <w:rFonts w:ascii="Times New Roman" w:hAnsi="Times New Roman" w:cs="Times New Roman"/>
          <w:i/>
          <w:sz w:val="26"/>
          <w:szCs w:val="26"/>
        </w:rPr>
        <w:t>Отрасль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BC2FEB"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энергетическо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BC2F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машиностроени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BC2FEB">
        <w:rPr>
          <w:rFonts w:ascii="Times New Roman" w:hAnsi="Times New Roman" w:cs="Times New Roman"/>
          <w:b/>
          <w:i/>
          <w:sz w:val="24"/>
          <w:szCs w:val="24"/>
          <w:u w:val="single"/>
        </w:rPr>
        <w:t>, электротехническ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Pr="00BC2F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кабельн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Pr="00BC2F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промышленност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</w:p>
    <w:p w:rsidR="00BC2FEB" w:rsidRPr="00BC2FEB" w:rsidRDefault="00BC2FEB" w:rsidP="00BC2FE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Группа разработчиков № </w:t>
      </w:r>
      <w:r w:rsidRPr="00BC2FEB">
        <w:rPr>
          <w:rFonts w:ascii="Times New Roman" w:hAnsi="Times New Roman" w:cs="Times New Roman"/>
          <w:b/>
          <w:i/>
          <w:sz w:val="26"/>
          <w:szCs w:val="26"/>
        </w:rPr>
        <w:t xml:space="preserve">1 </w:t>
      </w:r>
    </w:p>
    <w:p w:rsidR="002B23EA" w:rsidRDefault="00BC2FEB" w:rsidP="00BC2F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состоянию на 24.07.2020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4961"/>
        <w:gridCol w:w="851"/>
        <w:gridCol w:w="2975"/>
        <w:gridCol w:w="1419"/>
        <w:gridCol w:w="1701"/>
      </w:tblGrid>
      <w:tr w:rsidR="000940A7" w:rsidTr="007E722C">
        <w:trPr>
          <w:tblHeader/>
        </w:trPr>
        <w:tc>
          <w:tcPr>
            <w:tcW w:w="3970" w:type="dxa"/>
            <w:gridSpan w:val="3"/>
            <w:vMerge w:val="restart"/>
          </w:tcPr>
          <w:p w:rsidR="000940A7" w:rsidRDefault="00BC2FEB" w:rsidP="002F3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285">
              <w:rPr>
                <w:rFonts w:ascii="Times New Roman" w:hAnsi="Times New Roman" w:cs="Times New Roman"/>
                <w:sz w:val="24"/>
                <w:szCs w:val="24"/>
              </w:rPr>
              <w:t>Наименование и код  товара</w:t>
            </w:r>
          </w:p>
        </w:tc>
        <w:tc>
          <w:tcPr>
            <w:tcW w:w="8787" w:type="dxa"/>
            <w:gridSpan w:val="3"/>
          </w:tcPr>
          <w:p w:rsidR="000940A7" w:rsidRPr="00AC0D24" w:rsidRDefault="000940A7" w:rsidP="003B3B11">
            <w:pPr>
              <w:jc w:val="center"/>
              <w:rPr>
                <w:rFonts w:ascii="Times New Roman" w:hAnsi="Times New Roman" w:cs="Times New Roman"/>
              </w:rPr>
            </w:pPr>
            <w:r w:rsidRPr="00AC0D24">
              <w:rPr>
                <w:rFonts w:ascii="Times New Roman" w:hAnsi="Times New Roman" w:cs="Times New Roman"/>
              </w:rPr>
              <w:t>Требования и условия по стране происхождения</w:t>
            </w:r>
          </w:p>
        </w:tc>
        <w:tc>
          <w:tcPr>
            <w:tcW w:w="3120" w:type="dxa"/>
            <w:gridSpan w:val="2"/>
          </w:tcPr>
          <w:p w:rsidR="000940A7" w:rsidRDefault="000A66B1" w:rsidP="00412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BC2FEB" w:rsidTr="007E722C">
        <w:trPr>
          <w:trHeight w:val="299"/>
          <w:tblHeader/>
        </w:trPr>
        <w:tc>
          <w:tcPr>
            <w:tcW w:w="3970" w:type="dxa"/>
            <w:gridSpan w:val="3"/>
            <w:vMerge/>
          </w:tcPr>
          <w:p w:rsidR="00BC2FEB" w:rsidRDefault="00BC2FEB" w:rsidP="002F3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BC2FEB" w:rsidRDefault="00BC2FEB" w:rsidP="003B3B11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</w:p>
          <w:p w:rsidR="00BC2FEB" w:rsidRPr="000D664C" w:rsidRDefault="00BC2FEB" w:rsidP="003B3B11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0D664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0D664C">
              <w:rPr>
                <w:rFonts w:ascii="Times New Roman" w:hAnsi="Times New Roman" w:cs="Times New Roman"/>
              </w:rPr>
              <w:t xml:space="preserve"> № 719</w:t>
            </w:r>
          </w:p>
          <w:p w:rsidR="00BC2FEB" w:rsidRDefault="00BC2FEB" w:rsidP="008A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vMerge w:val="restart"/>
          </w:tcPr>
          <w:p w:rsidR="00BC2FEB" w:rsidRPr="000D664C" w:rsidRDefault="00BC2FEB" w:rsidP="001C1060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Соглашение </w:t>
            </w:r>
          </w:p>
          <w:p w:rsidR="00BC2FEB" w:rsidRDefault="00BC2FEB" w:rsidP="00BC2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4C">
              <w:rPr>
                <w:rFonts w:ascii="Times New Roman" w:hAnsi="Times New Roman" w:cs="Times New Roman"/>
              </w:rPr>
              <w:t>о Правилах определения страны происхожде</w:t>
            </w:r>
            <w:r>
              <w:rPr>
                <w:rFonts w:ascii="Times New Roman" w:hAnsi="Times New Roman" w:cs="Times New Roman"/>
              </w:rPr>
              <w:t>ния товаров в СНГ от 20.11.2009</w:t>
            </w:r>
          </w:p>
        </w:tc>
        <w:tc>
          <w:tcPr>
            <w:tcW w:w="1419" w:type="dxa"/>
            <w:vMerge w:val="restart"/>
          </w:tcPr>
          <w:p w:rsidR="00BC2FEB" w:rsidRPr="000D664C" w:rsidRDefault="00BC2FEB" w:rsidP="0041226F">
            <w:pPr>
              <w:jc w:val="center"/>
              <w:rPr>
                <w:rFonts w:ascii="Times New Roman" w:hAnsi="Times New Roman" w:cs="Times New Roman"/>
              </w:rPr>
            </w:pPr>
            <w:r w:rsidRPr="00561771">
              <w:rPr>
                <w:rFonts w:ascii="Times New Roman" w:hAnsi="Times New Roman" w:cs="Times New Roman"/>
              </w:rPr>
              <w:t>Наименование и код товара согласно ТН ВЭД ЕАЭС</w:t>
            </w:r>
          </w:p>
        </w:tc>
        <w:tc>
          <w:tcPr>
            <w:tcW w:w="1701" w:type="dxa"/>
            <w:vMerge w:val="restart"/>
          </w:tcPr>
          <w:p w:rsidR="00BC2FEB" w:rsidRPr="007615D0" w:rsidRDefault="00BC2FEB" w:rsidP="001C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D0">
              <w:rPr>
                <w:rFonts w:ascii="Times New Roman" w:hAnsi="Times New Roman" w:cs="Times New Roman"/>
                <w:sz w:val="20"/>
                <w:szCs w:val="20"/>
              </w:rPr>
              <w:t xml:space="preserve">Выработанные критерии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15D0">
              <w:rPr>
                <w:rFonts w:ascii="Times New Roman" w:hAnsi="Times New Roman" w:cs="Times New Roman"/>
                <w:sz w:val="20"/>
                <w:szCs w:val="20"/>
              </w:rPr>
              <w:t xml:space="preserve">роекта Правил </w:t>
            </w:r>
          </w:p>
        </w:tc>
      </w:tr>
      <w:tr w:rsidR="00BC2FEB" w:rsidTr="007E722C">
        <w:trPr>
          <w:trHeight w:val="1104"/>
          <w:tblHeader/>
        </w:trPr>
        <w:tc>
          <w:tcPr>
            <w:tcW w:w="1135" w:type="dxa"/>
          </w:tcPr>
          <w:p w:rsidR="00BC2FEB" w:rsidRPr="000940A7" w:rsidRDefault="00BC2FEB" w:rsidP="00F7085F">
            <w:pPr>
              <w:jc w:val="center"/>
              <w:rPr>
                <w:rFonts w:ascii="Times New Roman" w:hAnsi="Times New Roman" w:cs="Times New Roman"/>
              </w:rPr>
            </w:pPr>
            <w:r w:rsidRPr="000940A7">
              <w:rPr>
                <w:rFonts w:ascii="Times New Roman" w:hAnsi="Times New Roman" w:cs="Times New Roman"/>
              </w:rPr>
              <w:t>ПП РФ № 616</w:t>
            </w:r>
          </w:p>
          <w:p w:rsidR="00BC2FEB" w:rsidRDefault="00BC2FEB" w:rsidP="00F7085F">
            <w:pPr>
              <w:jc w:val="center"/>
              <w:rPr>
                <w:rFonts w:ascii="Times New Roman" w:hAnsi="Times New Roman" w:cs="Times New Roman"/>
              </w:rPr>
            </w:pPr>
            <w:r w:rsidRPr="000940A7">
              <w:rPr>
                <w:rFonts w:ascii="Times New Roman" w:hAnsi="Times New Roman" w:cs="Times New Roman"/>
              </w:rPr>
              <w:t>(ОК034-2014)</w:t>
            </w:r>
          </w:p>
        </w:tc>
        <w:tc>
          <w:tcPr>
            <w:tcW w:w="1417" w:type="dxa"/>
          </w:tcPr>
          <w:p w:rsidR="00BC2FEB" w:rsidRDefault="00BC2FEB" w:rsidP="00F7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РФ №  719</w:t>
            </w:r>
          </w:p>
          <w:p w:rsidR="00BC2FEB" w:rsidRPr="001030C7" w:rsidRDefault="00BC2FEB" w:rsidP="00F7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1030C7">
              <w:rPr>
                <w:rFonts w:ascii="Times New Roman" w:hAnsi="Times New Roman" w:cs="Times New Roman"/>
              </w:rPr>
              <w:t>ОК</w:t>
            </w:r>
            <w:proofErr w:type="gramEnd"/>
            <w:r w:rsidRPr="001030C7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FEB" w:rsidRPr="007308AB" w:rsidRDefault="00BC2FEB" w:rsidP="00F7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СНГ</w:t>
            </w:r>
            <w:r w:rsidRPr="007308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308AB">
              <w:rPr>
                <w:rFonts w:ascii="Times New Roman" w:hAnsi="Times New Roman" w:cs="Times New Roman"/>
              </w:rPr>
              <w:t>ТН ВЭД</w:t>
            </w:r>
            <w:r>
              <w:rPr>
                <w:rFonts w:ascii="Times New Roman" w:hAnsi="Times New Roman" w:cs="Times New Roman"/>
              </w:rPr>
              <w:t xml:space="preserve"> СНГ)</w:t>
            </w:r>
          </w:p>
        </w:tc>
        <w:tc>
          <w:tcPr>
            <w:tcW w:w="5812" w:type="dxa"/>
            <w:gridSpan w:val="2"/>
            <w:vMerge/>
          </w:tcPr>
          <w:p w:rsidR="00BC2FEB" w:rsidRPr="000D664C" w:rsidRDefault="00BC2FEB" w:rsidP="003B3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BC2FEB" w:rsidRPr="000D664C" w:rsidRDefault="00BC2FEB" w:rsidP="001C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C2FEB" w:rsidRPr="001C31A7" w:rsidRDefault="00BC2FEB" w:rsidP="004122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C2FEB" w:rsidRPr="007615D0" w:rsidRDefault="00BC2FEB" w:rsidP="001C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2C" w:rsidTr="007E722C">
        <w:trPr>
          <w:trHeight w:val="141"/>
          <w:tblHeader/>
        </w:trPr>
        <w:tc>
          <w:tcPr>
            <w:tcW w:w="1135" w:type="dxa"/>
          </w:tcPr>
          <w:p w:rsidR="007E722C" w:rsidRPr="007E722C" w:rsidRDefault="007E722C" w:rsidP="007E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7E722C" w:rsidRPr="007E722C" w:rsidRDefault="007E722C" w:rsidP="007E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722C" w:rsidRPr="007E722C" w:rsidRDefault="007E722C" w:rsidP="007E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7E722C" w:rsidRPr="007E722C" w:rsidRDefault="007E722C" w:rsidP="007E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722C" w:rsidRPr="007E722C" w:rsidRDefault="007E722C" w:rsidP="007E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</w:tcPr>
          <w:p w:rsidR="007E722C" w:rsidRPr="007E722C" w:rsidRDefault="007E722C" w:rsidP="007E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E722C" w:rsidRPr="007E722C" w:rsidRDefault="007E722C" w:rsidP="007E72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E722C" w:rsidRPr="007E722C" w:rsidRDefault="007E722C" w:rsidP="007E72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722C" w:rsidTr="007E722C">
        <w:trPr>
          <w:trHeight w:val="216"/>
        </w:trPr>
        <w:tc>
          <w:tcPr>
            <w:tcW w:w="1135" w:type="dxa"/>
            <w:vMerge w:val="restart"/>
          </w:tcPr>
          <w:p w:rsidR="007E722C" w:rsidRPr="007E722C" w:rsidRDefault="007E722C" w:rsidP="007E722C">
            <w:pPr>
              <w:rPr>
                <w:rFonts w:ascii="Times New Roman" w:hAnsi="Times New Roman" w:cs="Times New Roman"/>
              </w:rPr>
            </w:pPr>
            <w:r w:rsidRPr="007E722C">
              <w:rPr>
                <w:rFonts w:ascii="Times New Roman" w:hAnsi="Times New Roman" w:cs="Times New Roman"/>
                <w:b/>
              </w:rPr>
              <w:t>27.11.3</w:t>
            </w:r>
          </w:p>
          <w:p w:rsidR="007E722C" w:rsidRPr="007E722C" w:rsidRDefault="007E722C" w:rsidP="00AD41B1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AD41B1">
            <w:pPr>
              <w:rPr>
                <w:rFonts w:ascii="Times New Roman" w:hAnsi="Times New Roman" w:cs="Times New Roman"/>
              </w:rPr>
            </w:pPr>
            <w:r w:rsidRPr="007E722C">
              <w:rPr>
                <w:rFonts w:ascii="Times New Roman" w:hAnsi="Times New Roman" w:cs="Times New Roman"/>
              </w:rPr>
              <w:t>Установки генераторные электрические и вращающиеся преобразователи</w:t>
            </w:r>
          </w:p>
          <w:p w:rsidR="007E722C" w:rsidRPr="007E722C" w:rsidRDefault="007E722C" w:rsidP="007E72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  <w:r w:rsidRPr="007E722C">
              <w:rPr>
                <w:rFonts w:ascii="Times New Roman" w:hAnsi="Times New Roman" w:cs="Times New Roman"/>
                <w:b/>
              </w:rPr>
              <w:t>из 27.11.32</w:t>
            </w:r>
            <w:r w:rsidRPr="007E722C">
              <w:rPr>
                <w:rFonts w:ascii="Times New Roman" w:hAnsi="Times New Roman" w:cs="Times New Roman"/>
              </w:rPr>
              <w:t xml:space="preserve"> Установки генераторные с газотурбинным двигателем мощностью 500 МВт и более</w:t>
            </w: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D81B19" w:rsidRPr="007E722C" w:rsidRDefault="00D81B19" w:rsidP="00CE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  <w:r w:rsidRPr="00D81B19">
              <w:rPr>
                <w:rFonts w:ascii="Times New Roman" w:hAnsi="Times New Roman" w:cs="Times New Roman"/>
                <w:b/>
              </w:rPr>
              <w:t>из 27.11.32</w:t>
            </w:r>
            <w:r w:rsidRPr="007E7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22C">
              <w:rPr>
                <w:rFonts w:ascii="Times New Roman" w:hAnsi="Times New Roman" w:cs="Times New Roman"/>
              </w:rPr>
              <w:t>Газопоршневые</w:t>
            </w:r>
            <w:proofErr w:type="spellEnd"/>
            <w:r w:rsidRPr="007E722C">
              <w:rPr>
                <w:rFonts w:ascii="Times New Roman" w:hAnsi="Times New Roman" w:cs="Times New Roman"/>
              </w:rPr>
              <w:t xml:space="preserve"> установки и установки генераторные с газотурбинным двигателем </w:t>
            </w:r>
            <w:r w:rsidRPr="007E722C">
              <w:rPr>
                <w:rFonts w:ascii="Times New Roman" w:hAnsi="Times New Roman" w:cs="Times New Roman"/>
              </w:rPr>
              <w:lastRenderedPageBreak/>
              <w:t>(установки генераторные с двигателями с искровым зажиганием, прочие генераторные установки)</w:t>
            </w: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Default="00D81B19" w:rsidP="00CE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D81B19" w:rsidRPr="007E722C" w:rsidRDefault="00D81B19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  <w:r w:rsidRPr="00D81B19">
              <w:rPr>
                <w:rFonts w:ascii="Times New Roman" w:hAnsi="Times New Roman" w:cs="Times New Roman"/>
                <w:b/>
              </w:rPr>
              <w:t>27.11.31.000</w:t>
            </w:r>
            <w:r w:rsidRPr="007E722C">
              <w:rPr>
                <w:rFonts w:ascii="Times New Roman" w:hAnsi="Times New Roman" w:cs="Times New Roman"/>
              </w:rPr>
              <w:t xml:space="preserve"> Установки генераторные с двигателями внутреннего сгорания с </w:t>
            </w:r>
            <w:r w:rsidRPr="007E722C">
              <w:rPr>
                <w:rFonts w:ascii="Times New Roman" w:hAnsi="Times New Roman" w:cs="Times New Roman"/>
              </w:rPr>
              <w:lastRenderedPageBreak/>
              <w:t xml:space="preserve">воспламенением от сжатия </w:t>
            </w: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D81B19" w:rsidP="00CE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  <w:r w:rsidRPr="00D81B19">
              <w:rPr>
                <w:rFonts w:ascii="Times New Roman" w:hAnsi="Times New Roman" w:cs="Times New Roman"/>
                <w:b/>
              </w:rPr>
              <w:t>из 27.11.32.120</w:t>
            </w:r>
            <w:r w:rsidRPr="007E722C">
              <w:rPr>
                <w:rFonts w:ascii="Times New Roman" w:hAnsi="Times New Roman" w:cs="Times New Roman"/>
              </w:rPr>
              <w:t xml:space="preserve"> Автономные генераторы электро- и тепловой энергии мощностью 30 – 200 Вт</w:t>
            </w: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CE7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2C" w:rsidRPr="007E722C" w:rsidRDefault="007E722C" w:rsidP="00841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7E722C" w:rsidRDefault="007E722C" w:rsidP="00F82C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55F4">
              <w:rPr>
                <w:rFonts w:ascii="Times New Roman" w:hAnsi="Times New Roman" w:cs="Times New Roman"/>
              </w:rP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лица, прав на технологию, включая методики,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 территории Российской</w:t>
            </w:r>
            <w:proofErr w:type="gramEnd"/>
            <w:r w:rsidRPr="000B55F4">
              <w:rPr>
                <w:rFonts w:ascii="Times New Roman" w:hAnsi="Times New Roman" w:cs="Times New Roman"/>
              </w:rPr>
              <w:t xml:space="preserve"> Федерации. </w:t>
            </w:r>
            <w:proofErr w:type="gramStart"/>
            <w:r w:rsidRPr="000B55F4">
              <w:rPr>
                <w:rFonts w:ascii="Times New Roman" w:hAnsi="Times New Roman" w:cs="Times New Roman"/>
              </w:rPr>
              <w:t>В настоящем документе указанное 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лица, если все они в совокупности, или некоторые из них, или каждый из них в отдельности контролируют указанное юридическое лицо, и контролирующую его предыдущую организацию, и каждую из предыдущих организаций в вышеприведенной последовательности.</w:t>
            </w:r>
            <w:proofErr w:type="gramEnd"/>
            <w:r w:rsidRPr="000B55F4">
              <w:rPr>
                <w:rFonts w:ascii="Times New Roman" w:hAnsi="Times New Roman" w:cs="Times New Roman"/>
              </w:rPr>
              <w:t xml:space="preserve"> Иностранное государство, </w:t>
            </w:r>
            <w:r w:rsidRPr="000B55F4">
              <w:rPr>
                <w:rFonts w:ascii="Times New Roman" w:hAnsi="Times New Roman" w:cs="Times New Roman"/>
              </w:rPr>
              <w:lastRenderedPageBreak/>
              <w:t>или иностранное лицо, или организация, или иностранная структура без образования юридического лица считается контролирующим лицом при наличии одного из следующих признаков: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лицом;</w:t>
            </w:r>
          </w:p>
          <w:p w:rsidR="007E722C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контролирующее лицо осуществляет полномочия управляющей компании контролируемого лица.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 xml:space="preserve">Контролирующим лицом иностранной структуры </w:t>
            </w:r>
            <w:r w:rsidRPr="000B55F4">
              <w:rPr>
                <w:rFonts w:ascii="Times New Roman" w:hAnsi="Times New Roman" w:cs="Times New Roman"/>
              </w:rPr>
              <w:lastRenderedPageBreak/>
              <w:t>без образования юридического лица признается учредитель (основатель) такой структуры или иное лицо, не являющееся ее учредителем (основателем), если такое лицо осуществляет контроль над этой структурой.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В случае использования прав на основании лицензионного соглашения срок лицензии не должен быть менее 25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 xml:space="preserve">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ГОСТ </w:t>
            </w:r>
            <w:proofErr w:type="gramStart"/>
            <w:r w:rsidRPr="000B55F4">
              <w:rPr>
                <w:rFonts w:ascii="Times New Roman" w:hAnsi="Times New Roman" w:cs="Times New Roman"/>
              </w:rPr>
              <w:t>Р</w:t>
            </w:r>
            <w:proofErr w:type="gramEnd"/>
            <w:r w:rsidRPr="000B55F4">
              <w:rPr>
                <w:rFonts w:ascii="Times New Roman" w:hAnsi="Times New Roman" w:cs="Times New Roman"/>
              </w:rPr>
              <w:t xml:space="preserve"> 8.568-2017 "Государственная система обеспечения единства измерений. Аттестация испытательного оборудования. Основные положения" испытательного оборудования для узлов горячего тракта.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lastRenderedPageBreak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(при наличии в составе установки):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газовая турбина (из кода ОКПД 2 28.11.23);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генератор с системой возбуждения (из кода ОКПД</w:t>
            </w:r>
            <w:proofErr w:type="gramStart"/>
            <w:r w:rsidRPr="000B55F4">
              <w:rPr>
                <w:rFonts w:ascii="Times New Roman" w:hAnsi="Times New Roman" w:cs="Times New Roman"/>
              </w:rPr>
              <w:t>2</w:t>
            </w:r>
            <w:proofErr w:type="gramEnd"/>
            <w:r w:rsidRPr="000B55F4">
              <w:rPr>
                <w:rFonts w:ascii="Times New Roman" w:hAnsi="Times New Roman" w:cs="Times New Roman"/>
              </w:rPr>
              <w:t xml:space="preserve"> 27.11);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система электроснабжения (из кода ОКПД 2 27.12.23);</w:t>
            </w:r>
          </w:p>
          <w:p w:rsidR="007E722C" w:rsidRPr="000B55F4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55F4">
              <w:rPr>
                <w:rFonts w:ascii="Times New Roman" w:hAnsi="Times New Roman" w:cs="Times New Roman"/>
              </w:rPr>
              <w:t>общестанционные</w:t>
            </w:r>
            <w:proofErr w:type="spellEnd"/>
            <w:r w:rsidRPr="000B55F4">
              <w:rPr>
                <w:rFonts w:ascii="Times New Roman" w:hAnsi="Times New Roman" w:cs="Times New Roman"/>
              </w:rPr>
              <w:t xml:space="preserve"> автоматизированные и автоматические системы управления (из кода ОКПД 2 26.51.70.190);</w:t>
            </w:r>
          </w:p>
          <w:p w:rsidR="007E722C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  <w:r w:rsidRPr="000B55F4">
              <w:rPr>
                <w:rFonts w:ascii="Times New Roman" w:hAnsi="Times New Roman" w:cs="Times New Roman"/>
              </w:rPr>
              <w:t>комплексное воздухоочистительное устройство (из кода ОКПД 2 28.25.14.110)</w:t>
            </w:r>
          </w:p>
          <w:p w:rsidR="007E722C" w:rsidRDefault="00D81B19" w:rsidP="000B5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E722C" w:rsidRDefault="007E722C" w:rsidP="000B55F4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 &lt;6&gt;.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 xml:space="preserve">Наличие на территории Российской Федерации сервисного центра, уполномоченного осуществлять ремонт, послепродажное и </w:t>
            </w:r>
            <w:r w:rsidRPr="009F07F6">
              <w:rPr>
                <w:rFonts w:ascii="Times New Roman" w:hAnsi="Times New Roman" w:cs="Times New Roman"/>
              </w:rPr>
              <w:lastRenderedPageBreak/>
              <w:t>гарантийное обслуживание продукции.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До 31 декабря 2017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 1 января 2018 г. соблюдение процентной доли стоимости использованных при производстве иностранных товаров - не более 50 процентов цены товара &lt;4&gt;;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 1 января 2020 г. соблюдение процентной доли стоимости использованных при производстве иностранных товаров - не более 30 процентов цены товара &lt;4&gt;.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заготовительное производство;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Российской Федерации комплектующих изделий (детали, узлы, агрегаты (за исключением двигателей);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механическая обработка;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сборка;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окраска;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заводские приемо-сдаточные испытания.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 xml:space="preserve">При производстве </w:t>
            </w:r>
            <w:proofErr w:type="spellStart"/>
            <w:r w:rsidRPr="009F07F6">
              <w:rPr>
                <w:rFonts w:ascii="Times New Roman" w:hAnsi="Times New Roman" w:cs="Times New Roman"/>
              </w:rPr>
              <w:t>газопоршневых</w:t>
            </w:r>
            <w:proofErr w:type="spellEnd"/>
            <w:r w:rsidRPr="009F07F6">
              <w:rPr>
                <w:rFonts w:ascii="Times New Roman" w:hAnsi="Times New Roman" w:cs="Times New Roman"/>
              </w:rPr>
              <w:t xml:space="preserve"> установок осуществление на территории Российской </w:t>
            </w:r>
            <w:r w:rsidRPr="009F07F6">
              <w:rPr>
                <w:rFonts w:ascii="Times New Roman" w:hAnsi="Times New Roman" w:cs="Times New Roman"/>
              </w:rPr>
              <w:lastRenderedPageBreak/>
              <w:t>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28.11.12), а с 1 января 2022 г. - всех мощностей (из кода ОКПД2 28.11.12).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(при наличии):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газовая турбина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28.11.23);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генератор с системой возбуждения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27.11);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комплексное воздухоочистительное устройство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28.25.14.110);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система электроснабжения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27.12.23);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интегральные схемы системы автоматического управления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26.11.3);</w:t>
            </w:r>
          </w:p>
          <w:p w:rsidR="007E722C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диагностическая система, в том числе система мониторинга</w:t>
            </w:r>
          </w:p>
          <w:p w:rsidR="007E722C" w:rsidRDefault="00D81B19" w:rsidP="009F0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____________________________________-</w:t>
            </w:r>
          </w:p>
          <w:p w:rsidR="007E722C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 &lt;6&gt;.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lastRenderedPageBreak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Наличие в структуре предприятия-изготовителя собственных конструкторско-технологических подразделений.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До 31 декабря 2017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 1 января 2018 г. соблюдение процентной доли стоимости использованных при производстве иностранных товаров - не более 50 процентов цены товара &lt;4&gt;;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 1 января 2020 г. соблюдение процентной доли стоимости использованных при производстве иностранных товаров - не более 30 процентов цены товара &lt;4&gt;.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заготовительное производство;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изготовление или использование произведенных на территории Российской Федерации следующих комплектующих изделий: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детали, узлы, агрегаты (за исключением двигателей);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 xml:space="preserve">двигатели внутреннего сгорания поршневые с воспламенением от сжатия мощностью до 315 </w:t>
            </w:r>
            <w:r w:rsidRPr="009F07F6">
              <w:rPr>
                <w:rFonts w:ascii="Times New Roman" w:hAnsi="Times New Roman" w:cs="Times New Roman"/>
              </w:rPr>
              <w:lastRenderedPageBreak/>
              <w:t>кВт включительно (из кода ОКПД</w:t>
            </w:r>
            <w:proofErr w:type="gramStart"/>
            <w:r w:rsidRPr="009F07F6">
              <w:rPr>
                <w:rFonts w:ascii="Times New Roman" w:hAnsi="Times New Roman" w:cs="Times New Roman"/>
              </w:rPr>
              <w:t>2</w:t>
            </w:r>
            <w:proofErr w:type="gramEnd"/>
            <w:r w:rsidRPr="009F07F6">
              <w:rPr>
                <w:rFonts w:ascii="Times New Roman" w:hAnsi="Times New Roman" w:cs="Times New Roman"/>
              </w:rPr>
              <w:t xml:space="preserve"> 28.11.13), а с 1 января 2022 г. - всех мощностей (из кода ОКПД2 28.11.13);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механическая обработка;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сборка;</w:t>
            </w:r>
          </w:p>
          <w:p w:rsidR="007E722C" w:rsidRPr="009F07F6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окраска;</w:t>
            </w:r>
          </w:p>
          <w:p w:rsidR="007E722C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  <w:r w:rsidRPr="009F07F6">
              <w:rPr>
                <w:rFonts w:ascii="Times New Roman" w:hAnsi="Times New Roman" w:cs="Times New Roman"/>
              </w:rPr>
              <w:t>заводские приемо-сдаточные испытания</w:t>
            </w:r>
          </w:p>
          <w:p w:rsidR="007E722C" w:rsidRDefault="00D81B19" w:rsidP="009F0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7E722C" w:rsidRDefault="007E722C" w:rsidP="009F07F6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с 1 января 2016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с 1 января 2018 г. соблюдение процентной доли стоимости использованных при производстве иностранных товаров - не более 50 процентов цены товара &lt;4&gt;;</w:t>
            </w: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с 1 января 2020 г. соблюдение процентной доли стоимости использованных при производстве иностранных товаров - не более 30 процентов цены товара &lt;4&gt;;</w:t>
            </w: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 1 января 2016 г. не менее 1, с 1 января 2017 г. - не менее 2, с 1 января 2020 г. - не </w:t>
            </w:r>
            <w:r w:rsidRPr="00361ACE">
              <w:rPr>
                <w:rFonts w:ascii="Times New Roman" w:hAnsi="Times New Roman" w:cs="Times New Roman"/>
              </w:rPr>
              <w:lastRenderedPageBreak/>
              <w:t>менее 3 из следующих операций:</w:t>
            </w: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производство термоэлектрического материала (сырье - теллур, висмут) или использование материала, произведенного на территории стран - членов Евразийского экономического союза;</w:t>
            </w:r>
          </w:p>
          <w:p w:rsidR="007E722C" w:rsidRPr="00361ACE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сборка термоэлектрических модулей (комплектующие - термоэлектрический материал, алюминиевые или керамические пластины);</w:t>
            </w:r>
          </w:p>
          <w:p w:rsidR="007E722C" w:rsidRPr="003D5671" w:rsidRDefault="007E722C" w:rsidP="00361ACE">
            <w:pPr>
              <w:jc w:val="both"/>
              <w:rPr>
                <w:rFonts w:ascii="Times New Roman" w:hAnsi="Times New Roman" w:cs="Times New Roman"/>
              </w:rPr>
            </w:pPr>
            <w:r w:rsidRPr="00361ACE">
              <w:rPr>
                <w:rFonts w:ascii="Times New Roman" w:hAnsi="Times New Roman" w:cs="Times New Roman"/>
              </w:rPr>
              <w:t>сборка термоэлектрических генераторов и автономных источников питания (термоэлектрические модули, алюминиевые воздушные теплоотводы, металлоконструкции, контроллеры, накопительный аккумулятор)</w:t>
            </w:r>
          </w:p>
        </w:tc>
        <w:tc>
          <w:tcPr>
            <w:tcW w:w="851" w:type="dxa"/>
            <w:vMerge w:val="restart"/>
          </w:tcPr>
          <w:p w:rsidR="007E722C" w:rsidRPr="00526B06" w:rsidRDefault="007E722C" w:rsidP="0018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оценки в баллах</w:t>
            </w:r>
          </w:p>
          <w:p w:rsidR="007E722C" w:rsidRPr="003D5671" w:rsidRDefault="007E722C" w:rsidP="004E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 w:val="restart"/>
          </w:tcPr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  <w:r w:rsidRPr="00A03D00">
              <w:rPr>
                <w:rFonts w:ascii="Times New Roman" w:hAnsi="Times New Roman" w:cs="Times New Roman"/>
              </w:rPr>
              <w:t>Изготовление, при котором стоимость всех используемых материалов не должна превышать 50% цены конечной продукции. В вышеуказанном пределе материалы, классифицируемые в той же позиции, что и продукт, могут использоваться только до суммы в пределах 10% цены конечной продукции</w:t>
            </w: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  <w:r w:rsidRPr="00A03D00">
              <w:rPr>
                <w:rFonts w:ascii="Times New Roman" w:hAnsi="Times New Roman" w:cs="Times New Roman"/>
              </w:rPr>
              <w:t xml:space="preserve">Изготовление, при котором стоимость всех используемых материалов не должна превышать 50% цены конечной продукции. В </w:t>
            </w:r>
            <w:r w:rsidRPr="00A03D00">
              <w:rPr>
                <w:rFonts w:ascii="Times New Roman" w:hAnsi="Times New Roman" w:cs="Times New Roman"/>
              </w:rPr>
              <w:lastRenderedPageBreak/>
              <w:t>вышеуказанном пределе материалы позиции 8503 00 могут использоваться только до суммы в пределах 10% цены конечной продукции</w:t>
            </w: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Default="007E722C" w:rsidP="00210DAA">
            <w:pPr>
              <w:jc w:val="both"/>
              <w:rPr>
                <w:rFonts w:ascii="Times New Roman" w:hAnsi="Times New Roman" w:cs="Times New Roman"/>
              </w:rPr>
            </w:pPr>
            <w:r w:rsidRPr="00AA3835">
              <w:rPr>
                <w:rFonts w:ascii="Times New Roman" w:hAnsi="Times New Roman" w:cs="Times New Roman"/>
              </w:rPr>
              <w:t>Изготовление, при котором стоимость всех используемых материалов не должна превышать 50% цены конечной продукции. В вышеуказанном пределе материалы позиций 8501 или 8503 00 могут использоваться при условии, что их совокупная стоимость не превышает 10% цены конечной продукции</w:t>
            </w:r>
          </w:p>
          <w:p w:rsidR="007E722C" w:rsidRDefault="007E722C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7E722C" w:rsidRDefault="007E722C" w:rsidP="001D6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</w:tcPr>
          <w:p w:rsidR="00561771" w:rsidRPr="00E87612" w:rsidRDefault="00561771" w:rsidP="00561771">
            <w:pP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lastRenderedPageBreak/>
              <w:t>8502 11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и вращающиеся электрические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преобразователи</w:t>
            </w:r>
            <w:proofErr w:type="gram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:у</w:t>
            </w:r>
            <w:proofErr w:type="gram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становки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с поршневым двигателем внутреннего сгорания с воспламенением от сжатия (дизелем или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полудизелем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):мощност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lastRenderedPageBreak/>
              <w:t xml:space="preserve">ью не более 75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кВА</w:t>
            </w:r>
            <w:proofErr w:type="spellEnd"/>
          </w:p>
          <w:p w:rsidR="007E722C" w:rsidRPr="00E87612" w:rsidRDefault="007E722C" w:rsidP="00183059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</w:p>
          <w:p w:rsidR="00561771" w:rsidRPr="00E87612" w:rsidRDefault="00561771" w:rsidP="0056177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…8502 12 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ab/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и вращающиеся электрические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преобразователи</w:t>
            </w:r>
            <w:proofErr w:type="gram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:у</w:t>
            </w:r>
            <w:proofErr w:type="gram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становки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с поршневым двигателем внутреннего сгорания с воспламенением от сжатия (дизелем или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полудизелем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):мощностью более 75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кВА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, но не более 375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lastRenderedPageBreak/>
              <w:t>кВА</w:t>
            </w:r>
            <w:proofErr w:type="spellEnd"/>
          </w:p>
          <w:p w:rsidR="00561771" w:rsidRPr="00E87612" w:rsidRDefault="00561771" w:rsidP="0056177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8502 13 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ab/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и вращающиеся электрические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преобразователи</w:t>
            </w:r>
            <w:proofErr w:type="gram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:у</w:t>
            </w:r>
            <w:proofErr w:type="gram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становки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с поршневым двигателем внутреннего сгорания с воспламенением от сжатия (дизелем или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полудизелем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):мощностью более 375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кВА</w:t>
            </w:r>
            <w:proofErr w:type="spellEnd"/>
          </w:p>
          <w:p w:rsidR="00561771" w:rsidRPr="00E87612" w:rsidRDefault="00561771" w:rsidP="0056177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8502 20 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ab/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lastRenderedPageBreak/>
              <w:t>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и вращающиеся электрические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преобразователи</w:t>
            </w:r>
            <w:proofErr w:type="gram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:у</w:t>
            </w:r>
            <w:proofErr w:type="gram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становки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с поршневым двигателем внутреннего сгорания с искровым зажиганием</w:t>
            </w:r>
          </w:p>
          <w:p w:rsidR="00561771" w:rsidRPr="00E87612" w:rsidRDefault="00561771" w:rsidP="0056177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8502 39 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ab/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и вращающиеся электрические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преобразователи</w:t>
            </w:r>
            <w:proofErr w:type="gram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:э</w:t>
            </w:r>
            <w:proofErr w:type="gram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lastRenderedPageBreak/>
              <w:t>прочие:прочие</w:t>
            </w:r>
            <w:proofErr w:type="spellEnd"/>
          </w:p>
          <w:p w:rsidR="00561771" w:rsidRPr="00E87612" w:rsidRDefault="00561771" w:rsidP="0056177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</w:pP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8502 40 </w:t>
            </w:r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ab/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Электрогенераторные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установки и вращающиеся электрические </w:t>
            </w:r>
            <w:proofErr w:type="spell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преобразователи</w:t>
            </w:r>
            <w:proofErr w:type="gramStart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:э</w:t>
            </w:r>
            <w:proofErr w:type="gram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лектрические</w:t>
            </w:r>
            <w:proofErr w:type="spellEnd"/>
            <w:r w:rsidRPr="00E87612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 xml:space="preserve"> вращающиеся преобразователи</w:t>
            </w:r>
          </w:p>
        </w:tc>
        <w:tc>
          <w:tcPr>
            <w:tcW w:w="1701" w:type="dxa"/>
            <w:vMerge w:val="restart"/>
          </w:tcPr>
          <w:p w:rsidR="007E722C" w:rsidRPr="00183059" w:rsidRDefault="007E722C" w:rsidP="00183059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722C" w:rsidRPr="000D664C" w:rsidTr="007E722C">
        <w:tc>
          <w:tcPr>
            <w:tcW w:w="1135" w:type="dxa"/>
            <w:vMerge/>
          </w:tcPr>
          <w:p w:rsidR="007E722C" w:rsidRPr="007E722C" w:rsidRDefault="007E722C" w:rsidP="00B1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722C" w:rsidRPr="007E722C" w:rsidRDefault="007E722C" w:rsidP="00CE7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E722C" w:rsidRPr="007E722C" w:rsidRDefault="007E722C" w:rsidP="00BF5258">
            <w:pPr>
              <w:jc w:val="both"/>
              <w:rPr>
                <w:rFonts w:ascii="Times New Roman" w:hAnsi="Times New Roman" w:cs="Times New Roman"/>
              </w:rPr>
            </w:pPr>
            <w:r w:rsidRPr="007E722C">
              <w:rPr>
                <w:rFonts w:ascii="Times New Roman" w:hAnsi="Times New Roman" w:cs="Times New Roman"/>
                <w:b/>
              </w:rPr>
              <w:t>Группа 85</w:t>
            </w:r>
            <w:r w:rsidRPr="007E722C">
              <w:rPr>
                <w:rFonts w:ascii="Times New Roman" w:hAnsi="Times New Roman" w:cs="Times New Roman"/>
              </w:rPr>
              <w:t>. 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</w:t>
            </w:r>
          </w:p>
          <w:p w:rsidR="007E722C" w:rsidRPr="007E722C" w:rsidRDefault="007E722C" w:rsidP="00BF5258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F5258">
            <w:pPr>
              <w:jc w:val="both"/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  <w:r w:rsidRPr="007E722C">
              <w:rPr>
                <w:rFonts w:ascii="Times New Roman" w:hAnsi="Times New Roman" w:cs="Times New Roman"/>
              </w:rPr>
              <w:t>8501</w:t>
            </w:r>
            <w:r w:rsidRPr="007E722C">
              <w:t xml:space="preserve"> </w:t>
            </w:r>
            <w:r w:rsidRPr="007E722C">
              <w:rPr>
                <w:rFonts w:ascii="Times New Roman" w:hAnsi="Times New Roman" w:cs="Times New Roman"/>
              </w:rPr>
              <w:t xml:space="preserve">Двигатели и генераторы электрические (кроме </w:t>
            </w:r>
            <w:proofErr w:type="spellStart"/>
            <w:r w:rsidRPr="007E722C">
              <w:rPr>
                <w:rFonts w:ascii="Times New Roman" w:hAnsi="Times New Roman" w:cs="Times New Roman"/>
              </w:rPr>
              <w:t>электрогенераторных</w:t>
            </w:r>
            <w:proofErr w:type="spellEnd"/>
            <w:r w:rsidRPr="007E722C">
              <w:rPr>
                <w:rFonts w:ascii="Times New Roman" w:hAnsi="Times New Roman" w:cs="Times New Roman"/>
              </w:rPr>
              <w:t xml:space="preserve"> установок)</w:t>
            </w: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</w:p>
          <w:p w:rsidR="007E722C" w:rsidRPr="007E722C" w:rsidRDefault="007E722C" w:rsidP="00BC3D03">
            <w:pPr>
              <w:rPr>
                <w:rFonts w:ascii="Times New Roman" w:hAnsi="Times New Roman" w:cs="Times New Roman"/>
              </w:rPr>
            </w:pPr>
            <w:r w:rsidRPr="007E722C">
              <w:rPr>
                <w:rFonts w:ascii="Times New Roman" w:hAnsi="Times New Roman" w:cs="Times New Roman"/>
              </w:rPr>
              <w:t xml:space="preserve">8502 </w:t>
            </w:r>
            <w:proofErr w:type="spellStart"/>
            <w:r w:rsidRPr="007E722C">
              <w:rPr>
                <w:rFonts w:ascii="Times New Roman" w:hAnsi="Times New Roman" w:cs="Times New Roman"/>
              </w:rPr>
              <w:t>Электрогенераторные</w:t>
            </w:r>
            <w:proofErr w:type="spellEnd"/>
            <w:r w:rsidRPr="007E722C">
              <w:rPr>
                <w:rFonts w:ascii="Times New Roman" w:hAnsi="Times New Roman" w:cs="Times New Roman"/>
              </w:rPr>
              <w:t xml:space="preserve"> установки и вращающиеся электрические преобразователи</w:t>
            </w:r>
          </w:p>
        </w:tc>
        <w:tc>
          <w:tcPr>
            <w:tcW w:w="4961" w:type="dxa"/>
            <w:vMerge/>
          </w:tcPr>
          <w:p w:rsidR="007E722C" w:rsidRPr="000D664C" w:rsidRDefault="007E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E722C" w:rsidRPr="000D664C" w:rsidRDefault="007E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7E722C" w:rsidRPr="000D664C" w:rsidRDefault="007E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7E722C" w:rsidRPr="000D664C" w:rsidRDefault="007E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722C" w:rsidRPr="000D664C" w:rsidRDefault="007E722C">
            <w:pPr>
              <w:rPr>
                <w:rFonts w:ascii="Times New Roman" w:hAnsi="Times New Roman" w:cs="Times New Roman"/>
              </w:rPr>
            </w:pPr>
          </w:p>
        </w:tc>
      </w:tr>
    </w:tbl>
    <w:p w:rsidR="000E68AE" w:rsidRPr="000D664C" w:rsidRDefault="00BB0894" w:rsidP="00BB08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</w:t>
      </w:r>
    </w:p>
    <w:p w:rsidR="000E68AE" w:rsidRPr="000D664C" w:rsidRDefault="000E68AE">
      <w:pPr>
        <w:rPr>
          <w:rFonts w:ascii="Times New Roman" w:hAnsi="Times New Roman" w:cs="Times New Roman"/>
        </w:rPr>
      </w:pPr>
    </w:p>
    <w:sectPr w:rsidR="000E68AE" w:rsidRPr="000D664C" w:rsidSect="00BC2FEB"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78" w:rsidRDefault="00C03978" w:rsidP="00732641">
      <w:pPr>
        <w:spacing w:after="0" w:line="240" w:lineRule="auto"/>
      </w:pPr>
      <w:r>
        <w:separator/>
      </w:r>
    </w:p>
  </w:endnote>
  <w:endnote w:type="continuationSeparator" w:id="0">
    <w:p w:rsidR="00C03978" w:rsidRDefault="00C03978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78" w:rsidRDefault="00C03978" w:rsidP="00732641">
      <w:pPr>
        <w:spacing w:after="0" w:line="240" w:lineRule="auto"/>
      </w:pPr>
      <w:r>
        <w:separator/>
      </w:r>
    </w:p>
  </w:footnote>
  <w:footnote w:type="continuationSeparator" w:id="0">
    <w:p w:rsidR="00C03978" w:rsidRDefault="00C03978" w:rsidP="007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11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835" w:rsidRPr="00BC2FEB" w:rsidRDefault="00AA38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F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2F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2F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6A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2F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3835" w:rsidRDefault="00AA38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E5"/>
    <w:multiLevelType w:val="multilevel"/>
    <w:tmpl w:val="EB606EA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2745A"/>
    <w:rsid w:val="000343B2"/>
    <w:rsid w:val="0004312A"/>
    <w:rsid w:val="00053337"/>
    <w:rsid w:val="00061020"/>
    <w:rsid w:val="00080957"/>
    <w:rsid w:val="00085C3D"/>
    <w:rsid w:val="000940A7"/>
    <w:rsid w:val="000A6581"/>
    <w:rsid w:val="000A66B1"/>
    <w:rsid w:val="000B55F4"/>
    <w:rsid w:val="000D127B"/>
    <w:rsid w:val="000D372D"/>
    <w:rsid w:val="000D664C"/>
    <w:rsid w:val="000E68AE"/>
    <w:rsid w:val="000F5153"/>
    <w:rsid w:val="001030C7"/>
    <w:rsid w:val="00116A84"/>
    <w:rsid w:val="00121808"/>
    <w:rsid w:val="00124E87"/>
    <w:rsid w:val="00127A96"/>
    <w:rsid w:val="0013078F"/>
    <w:rsid w:val="0014743D"/>
    <w:rsid w:val="00151BFD"/>
    <w:rsid w:val="00160054"/>
    <w:rsid w:val="00161030"/>
    <w:rsid w:val="00162A0A"/>
    <w:rsid w:val="0016576C"/>
    <w:rsid w:val="00170C52"/>
    <w:rsid w:val="00183059"/>
    <w:rsid w:val="001B01AF"/>
    <w:rsid w:val="001B73B6"/>
    <w:rsid w:val="001C0F47"/>
    <w:rsid w:val="001C1060"/>
    <w:rsid w:val="001C31A7"/>
    <w:rsid w:val="001C3736"/>
    <w:rsid w:val="001D1598"/>
    <w:rsid w:val="001D6FE2"/>
    <w:rsid w:val="001E10F1"/>
    <w:rsid w:val="001E3828"/>
    <w:rsid w:val="001F39F1"/>
    <w:rsid w:val="0020096F"/>
    <w:rsid w:val="00206BAC"/>
    <w:rsid w:val="00210DAA"/>
    <w:rsid w:val="00212A47"/>
    <w:rsid w:val="002321ED"/>
    <w:rsid w:val="002478AC"/>
    <w:rsid w:val="0025619C"/>
    <w:rsid w:val="00266118"/>
    <w:rsid w:val="00273260"/>
    <w:rsid w:val="00274BF5"/>
    <w:rsid w:val="0029074D"/>
    <w:rsid w:val="00295964"/>
    <w:rsid w:val="00295F97"/>
    <w:rsid w:val="002963F5"/>
    <w:rsid w:val="002B0B83"/>
    <w:rsid w:val="002B23EA"/>
    <w:rsid w:val="002B6A62"/>
    <w:rsid w:val="002C299E"/>
    <w:rsid w:val="002C790F"/>
    <w:rsid w:val="002E1DC5"/>
    <w:rsid w:val="002F3A29"/>
    <w:rsid w:val="002F5912"/>
    <w:rsid w:val="003052FC"/>
    <w:rsid w:val="003146CA"/>
    <w:rsid w:val="00322A47"/>
    <w:rsid w:val="003318CC"/>
    <w:rsid w:val="00333F5F"/>
    <w:rsid w:val="00346C32"/>
    <w:rsid w:val="003549CD"/>
    <w:rsid w:val="00361ACE"/>
    <w:rsid w:val="003722AE"/>
    <w:rsid w:val="00376307"/>
    <w:rsid w:val="00386FFE"/>
    <w:rsid w:val="00393A00"/>
    <w:rsid w:val="003A1706"/>
    <w:rsid w:val="003B3B11"/>
    <w:rsid w:val="003B3B48"/>
    <w:rsid w:val="003D5671"/>
    <w:rsid w:val="003D5F99"/>
    <w:rsid w:val="003E1ED3"/>
    <w:rsid w:val="00403A41"/>
    <w:rsid w:val="004067A0"/>
    <w:rsid w:val="00410A2B"/>
    <w:rsid w:val="0041226F"/>
    <w:rsid w:val="00413D37"/>
    <w:rsid w:val="00436920"/>
    <w:rsid w:val="004372D7"/>
    <w:rsid w:val="0046296D"/>
    <w:rsid w:val="00464299"/>
    <w:rsid w:val="004941C3"/>
    <w:rsid w:val="00494667"/>
    <w:rsid w:val="00496422"/>
    <w:rsid w:val="00496758"/>
    <w:rsid w:val="004A06C4"/>
    <w:rsid w:val="004A3F7A"/>
    <w:rsid w:val="004C5562"/>
    <w:rsid w:val="004D118C"/>
    <w:rsid w:val="004E2BE1"/>
    <w:rsid w:val="004E34A5"/>
    <w:rsid w:val="005025C0"/>
    <w:rsid w:val="00512C62"/>
    <w:rsid w:val="00517366"/>
    <w:rsid w:val="00526B06"/>
    <w:rsid w:val="005421B7"/>
    <w:rsid w:val="00556CD5"/>
    <w:rsid w:val="00561771"/>
    <w:rsid w:val="005B0A90"/>
    <w:rsid w:val="005B291F"/>
    <w:rsid w:val="005D0FD6"/>
    <w:rsid w:val="005E4BD5"/>
    <w:rsid w:val="005F51FB"/>
    <w:rsid w:val="0060006D"/>
    <w:rsid w:val="00604046"/>
    <w:rsid w:val="00610293"/>
    <w:rsid w:val="00610953"/>
    <w:rsid w:val="00625587"/>
    <w:rsid w:val="00630521"/>
    <w:rsid w:val="00630523"/>
    <w:rsid w:val="00637FCD"/>
    <w:rsid w:val="00656421"/>
    <w:rsid w:val="00697830"/>
    <w:rsid w:val="006A327B"/>
    <w:rsid w:val="006A56CC"/>
    <w:rsid w:val="006C60F2"/>
    <w:rsid w:val="006E6933"/>
    <w:rsid w:val="006E798D"/>
    <w:rsid w:val="006F0E29"/>
    <w:rsid w:val="006F1B6F"/>
    <w:rsid w:val="0071065D"/>
    <w:rsid w:val="007168D2"/>
    <w:rsid w:val="0072179D"/>
    <w:rsid w:val="00725BBE"/>
    <w:rsid w:val="007308AB"/>
    <w:rsid w:val="00732641"/>
    <w:rsid w:val="00752D14"/>
    <w:rsid w:val="007615D0"/>
    <w:rsid w:val="00763781"/>
    <w:rsid w:val="00770B06"/>
    <w:rsid w:val="00794A81"/>
    <w:rsid w:val="007E722C"/>
    <w:rsid w:val="007F4974"/>
    <w:rsid w:val="007F6DCC"/>
    <w:rsid w:val="00811692"/>
    <w:rsid w:val="00812F2F"/>
    <w:rsid w:val="0084122D"/>
    <w:rsid w:val="0086143F"/>
    <w:rsid w:val="00863225"/>
    <w:rsid w:val="008916A1"/>
    <w:rsid w:val="008A0DCD"/>
    <w:rsid w:val="008A30F6"/>
    <w:rsid w:val="008C630F"/>
    <w:rsid w:val="008D28D9"/>
    <w:rsid w:val="008D78D8"/>
    <w:rsid w:val="008F2E6F"/>
    <w:rsid w:val="008F3E51"/>
    <w:rsid w:val="008F4FCD"/>
    <w:rsid w:val="00904256"/>
    <w:rsid w:val="00923F7E"/>
    <w:rsid w:val="009340CD"/>
    <w:rsid w:val="009426A2"/>
    <w:rsid w:val="00971A94"/>
    <w:rsid w:val="00977DB7"/>
    <w:rsid w:val="009836F4"/>
    <w:rsid w:val="009A06E0"/>
    <w:rsid w:val="009B569F"/>
    <w:rsid w:val="009B771D"/>
    <w:rsid w:val="009C022E"/>
    <w:rsid w:val="009C759F"/>
    <w:rsid w:val="009D4099"/>
    <w:rsid w:val="009E183A"/>
    <w:rsid w:val="009F07F6"/>
    <w:rsid w:val="009F4DF8"/>
    <w:rsid w:val="00A03D00"/>
    <w:rsid w:val="00A12A65"/>
    <w:rsid w:val="00A16748"/>
    <w:rsid w:val="00A407E5"/>
    <w:rsid w:val="00A53588"/>
    <w:rsid w:val="00A64FA8"/>
    <w:rsid w:val="00A7563B"/>
    <w:rsid w:val="00AA00C9"/>
    <w:rsid w:val="00AA3835"/>
    <w:rsid w:val="00AB7AE6"/>
    <w:rsid w:val="00AC0D24"/>
    <w:rsid w:val="00AD3576"/>
    <w:rsid w:val="00AD41B1"/>
    <w:rsid w:val="00AE736C"/>
    <w:rsid w:val="00B17421"/>
    <w:rsid w:val="00B21087"/>
    <w:rsid w:val="00B23563"/>
    <w:rsid w:val="00B26619"/>
    <w:rsid w:val="00B44F7E"/>
    <w:rsid w:val="00B51F0F"/>
    <w:rsid w:val="00B76708"/>
    <w:rsid w:val="00B96471"/>
    <w:rsid w:val="00BA4380"/>
    <w:rsid w:val="00BB0894"/>
    <w:rsid w:val="00BB220C"/>
    <w:rsid w:val="00BB40F5"/>
    <w:rsid w:val="00BC2FEB"/>
    <w:rsid w:val="00BC3D03"/>
    <w:rsid w:val="00BE31A7"/>
    <w:rsid w:val="00BF33A4"/>
    <w:rsid w:val="00BF423B"/>
    <w:rsid w:val="00BF5258"/>
    <w:rsid w:val="00BF7F9C"/>
    <w:rsid w:val="00C01498"/>
    <w:rsid w:val="00C03978"/>
    <w:rsid w:val="00C16F58"/>
    <w:rsid w:val="00C2110A"/>
    <w:rsid w:val="00C21FCB"/>
    <w:rsid w:val="00C24F8F"/>
    <w:rsid w:val="00C271BF"/>
    <w:rsid w:val="00C3164B"/>
    <w:rsid w:val="00C3324B"/>
    <w:rsid w:val="00C3524E"/>
    <w:rsid w:val="00C44741"/>
    <w:rsid w:val="00C53A59"/>
    <w:rsid w:val="00C53FB0"/>
    <w:rsid w:val="00C70E47"/>
    <w:rsid w:val="00CA2B17"/>
    <w:rsid w:val="00CB54E0"/>
    <w:rsid w:val="00CB6F2F"/>
    <w:rsid w:val="00CB7C90"/>
    <w:rsid w:val="00CD0F07"/>
    <w:rsid w:val="00CE786C"/>
    <w:rsid w:val="00CF6A7C"/>
    <w:rsid w:val="00D002D6"/>
    <w:rsid w:val="00D01EF9"/>
    <w:rsid w:val="00D10C75"/>
    <w:rsid w:val="00D1523B"/>
    <w:rsid w:val="00D31433"/>
    <w:rsid w:val="00D37066"/>
    <w:rsid w:val="00D660A1"/>
    <w:rsid w:val="00D66C70"/>
    <w:rsid w:val="00D77FEC"/>
    <w:rsid w:val="00D81B19"/>
    <w:rsid w:val="00D9451D"/>
    <w:rsid w:val="00DA437F"/>
    <w:rsid w:val="00DC2416"/>
    <w:rsid w:val="00DE4C03"/>
    <w:rsid w:val="00DF67F3"/>
    <w:rsid w:val="00DF7A17"/>
    <w:rsid w:val="00E07646"/>
    <w:rsid w:val="00E232F8"/>
    <w:rsid w:val="00E4334B"/>
    <w:rsid w:val="00E51B35"/>
    <w:rsid w:val="00E57DF8"/>
    <w:rsid w:val="00E668D8"/>
    <w:rsid w:val="00E74F36"/>
    <w:rsid w:val="00E81CE3"/>
    <w:rsid w:val="00E87612"/>
    <w:rsid w:val="00EA04A4"/>
    <w:rsid w:val="00EC23DC"/>
    <w:rsid w:val="00EC75FE"/>
    <w:rsid w:val="00EE608E"/>
    <w:rsid w:val="00EE710C"/>
    <w:rsid w:val="00EF544A"/>
    <w:rsid w:val="00F00DA7"/>
    <w:rsid w:val="00F12331"/>
    <w:rsid w:val="00F35779"/>
    <w:rsid w:val="00F367DA"/>
    <w:rsid w:val="00F36C3C"/>
    <w:rsid w:val="00F5240A"/>
    <w:rsid w:val="00F676BE"/>
    <w:rsid w:val="00F82CD7"/>
    <w:rsid w:val="00F9060A"/>
    <w:rsid w:val="00FB328B"/>
    <w:rsid w:val="00FE07C6"/>
    <w:rsid w:val="00FE470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1">
    <w:name w:val="Char Style 11"/>
    <w:basedOn w:val="a0"/>
    <w:link w:val="Style10"/>
    <w:rsid w:val="00183059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83059"/>
    <w:pPr>
      <w:widowControl w:val="0"/>
      <w:shd w:val="clear" w:color="auto" w:fill="FFFFFF"/>
      <w:spacing w:before="420" w:after="84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1">
    <w:name w:val="Char Style 11"/>
    <w:basedOn w:val="a0"/>
    <w:link w:val="Style10"/>
    <w:rsid w:val="00183059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183059"/>
    <w:pPr>
      <w:widowControl w:val="0"/>
      <w:shd w:val="clear" w:color="auto" w:fill="FFFFFF"/>
      <w:spacing w:before="420" w:after="84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637C-049F-4196-95D8-120D12C8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2020-07-21T08:09:00Z</cp:lastPrinted>
  <dcterms:created xsi:type="dcterms:W3CDTF">2020-07-29T10:15:00Z</dcterms:created>
  <dcterms:modified xsi:type="dcterms:W3CDTF">2020-07-29T10:15:00Z</dcterms:modified>
</cp:coreProperties>
</file>