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D1DC7" w14:textId="69CB6484" w:rsidR="00F66A0D" w:rsidRPr="00437CF1" w:rsidRDefault="00FF7597" w:rsidP="00BC259E">
      <w:pPr>
        <w:widowControl w:val="0"/>
        <w:spacing w:line="280" w:lineRule="exact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37CF1">
        <w:rPr>
          <w:rFonts w:ascii="Times New Roman" w:hAnsi="Times New Roman" w:cs="Times New Roman"/>
          <w:b/>
          <w:sz w:val="30"/>
          <w:szCs w:val="30"/>
        </w:rPr>
        <w:t xml:space="preserve">Пояснения к постановлению Министерства антимонопольного регулирования и торговли Республики Беларусь от 01.10.2021 № 66 </w:t>
      </w:r>
      <w:r w:rsidRPr="00437CF1">
        <w:rPr>
          <w:rFonts w:ascii="Times New Roman" w:hAnsi="Times New Roman" w:cs="Times New Roman"/>
          <w:b/>
          <w:sz w:val="30"/>
          <w:szCs w:val="30"/>
        </w:rPr>
        <w:br/>
        <w:t>«Об установлении норм товарных потерь»</w:t>
      </w:r>
    </w:p>
    <w:p w14:paraId="6DAC2698" w14:textId="77777777" w:rsidR="00FF7597" w:rsidRPr="00437CF1" w:rsidRDefault="00FF7597" w:rsidP="00BD65C7">
      <w:pPr>
        <w:widowControl w:val="0"/>
        <w:ind w:firstLine="709"/>
        <w:rPr>
          <w:rFonts w:ascii="Times New Roman" w:hAnsi="Times New Roman" w:cs="Times New Roman"/>
          <w:b/>
          <w:sz w:val="30"/>
          <w:szCs w:val="30"/>
        </w:rPr>
      </w:pPr>
    </w:p>
    <w:p w14:paraId="0051841E" w14:textId="77777777" w:rsidR="00144771" w:rsidRPr="00144771" w:rsidRDefault="00144771" w:rsidP="00BD65C7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144771">
        <w:rPr>
          <w:rFonts w:ascii="Times New Roman" w:hAnsi="Times New Roman" w:cs="Times New Roman"/>
          <w:b/>
          <w:i/>
          <w:sz w:val="30"/>
          <w:szCs w:val="30"/>
        </w:rPr>
        <w:t>Общие положения</w:t>
      </w:r>
    </w:p>
    <w:p w14:paraId="52461FC8" w14:textId="012AB756" w:rsidR="00437CF1" w:rsidRPr="00437CF1" w:rsidRDefault="00437CF1" w:rsidP="00BD65C7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37CF1">
        <w:rPr>
          <w:rFonts w:ascii="Times New Roman" w:hAnsi="Times New Roman" w:cs="Times New Roman"/>
          <w:sz w:val="30"/>
          <w:szCs w:val="30"/>
        </w:rPr>
        <w:t xml:space="preserve">С 27 декабря 2021 г.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437CF1">
        <w:rPr>
          <w:rFonts w:ascii="Times New Roman" w:hAnsi="Times New Roman" w:cs="Times New Roman"/>
          <w:sz w:val="30"/>
          <w:szCs w:val="30"/>
        </w:rPr>
        <w:t>ступило в силу постановление Министерства антимонопольного регулирования и т</w:t>
      </w:r>
      <w:r w:rsidR="008129AA">
        <w:rPr>
          <w:rFonts w:ascii="Times New Roman" w:hAnsi="Times New Roman" w:cs="Times New Roman"/>
          <w:sz w:val="30"/>
          <w:szCs w:val="30"/>
        </w:rPr>
        <w:t xml:space="preserve">орговли Республики Беларусь </w:t>
      </w:r>
      <w:r w:rsidR="008129AA">
        <w:rPr>
          <w:rFonts w:ascii="Times New Roman" w:hAnsi="Times New Roman" w:cs="Times New Roman"/>
          <w:sz w:val="30"/>
          <w:szCs w:val="30"/>
        </w:rPr>
        <w:br/>
        <w:t xml:space="preserve">от </w:t>
      </w:r>
      <w:r w:rsidRPr="00437CF1">
        <w:rPr>
          <w:rFonts w:ascii="Times New Roman" w:hAnsi="Times New Roman" w:cs="Times New Roman"/>
          <w:sz w:val="30"/>
          <w:szCs w:val="30"/>
        </w:rPr>
        <w:t>1</w:t>
      </w:r>
      <w:r w:rsidR="008129AA">
        <w:rPr>
          <w:rFonts w:ascii="Times New Roman" w:hAnsi="Times New Roman" w:cs="Times New Roman"/>
          <w:sz w:val="30"/>
          <w:szCs w:val="30"/>
        </w:rPr>
        <w:t xml:space="preserve"> октября </w:t>
      </w:r>
      <w:r w:rsidRPr="00437CF1">
        <w:rPr>
          <w:rFonts w:ascii="Times New Roman" w:hAnsi="Times New Roman" w:cs="Times New Roman"/>
          <w:sz w:val="30"/>
          <w:szCs w:val="30"/>
        </w:rPr>
        <w:t>2021</w:t>
      </w:r>
      <w:r w:rsidR="008129AA">
        <w:rPr>
          <w:rFonts w:ascii="Times New Roman" w:hAnsi="Times New Roman" w:cs="Times New Roman"/>
          <w:sz w:val="30"/>
          <w:szCs w:val="30"/>
        </w:rPr>
        <w:t xml:space="preserve"> г.</w:t>
      </w:r>
      <w:r w:rsidRPr="00437CF1">
        <w:rPr>
          <w:rFonts w:ascii="Times New Roman" w:hAnsi="Times New Roman" w:cs="Times New Roman"/>
          <w:sz w:val="30"/>
          <w:szCs w:val="30"/>
        </w:rPr>
        <w:t xml:space="preserve"> № 66 «Об установлении норм товарных потерь»</w:t>
      </w:r>
      <w:r>
        <w:rPr>
          <w:rFonts w:ascii="Times New Roman" w:hAnsi="Times New Roman" w:cs="Times New Roman"/>
          <w:sz w:val="30"/>
          <w:szCs w:val="30"/>
        </w:rPr>
        <w:t xml:space="preserve"> (далее</w:t>
      </w:r>
      <w:r w:rsidR="000B2642">
        <w:rPr>
          <w:rFonts w:ascii="Times New Roman" w:hAnsi="Times New Roman" w:cs="Times New Roman"/>
          <w:sz w:val="30"/>
          <w:szCs w:val="30"/>
        </w:rPr>
        <w:t> </w:t>
      </w:r>
      <w:r>
        <w:rPr>
          <w:rFonts w:ascii="Times New Roman" w:hAnsi="Times New Roman" w:cs="Times New Roman"/>
          <w:sz w:val="30"/>
          <w:szCs w:val="30"/>
        </w:rPr>
        <w:t>– постановление № 66).</w:t>
      </w:r>
    </w:p>
    <w:p w14:paraId="673E0DED" w14:textId="6239B0B9" w:rsidR="00437548" w:rsidRPr="00533782" w:rsidRDefault="00437548" w:rsidP="00BD65C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33782">
        <w:rPr>
          <w:rFonts w:ascii="Times New Roman" w:hAnsi="Times New Roman" w:cs="Times New Roman"/>
          <w:sz w:val="30"/>
          <w:szCs w:val="30"/>
        </w:rPr>
        <w:t xml:space="preserve">Нормы товарных потерь всех видов товаров, указанных </w:t>
      </w:r>
      <w:r w:rsidR="00E2308E" w:rsidRPr="00533782">
        <w:rPr>
          <w:rFonts w:ascii="Times New Roman" w:hAnsi="Times New Roman" w:cs="Times New Roman"/>
          <w:sz w:val="30"/>
          <w:szCs w:val="30"/>
        </w:rPr>
        <w:br/>
      </w:r>
      <w:r w:rsidRPr="00533782">
        <w:rPr>
          <w:rFonts w:ascii="Times New Roman" w:hAnsi="Times New Roman" w:cs="Times New Roman"/>
          <w:sz w:val="30"/>
          <w:szCs w:val="30"/>
        </w:rPr>
        <w:t xml:space="preserve">в постановлении № 66, </w:t>
      </w:r>
      <w:r w:rsidRPr="00533782">
        <w:rPr>
          <w:rFonts w:ascii="Times New Roman" w:hAnsi="Times New Roman" w:cs="Times New Roman"/>
          <w:b/>
          <w:sz w:val="30"/>
          <w:szCs w:val="30"/>
        </w:rPr>
        <w:t xml:space="preserve">распространяются на субъектов оптовой </w:t>
      </w:r>
      <w:r w:rsidR="002F5799">
        <w:rPr>
          <w:rFonts w:ascii="Times New Roman" w:hAnsi="Times New Roman" w:cs="Times New Roman"/>
          <w:b/>
          <w:sz w:val="30"/>
          <w:szCs w:val="30"/>
        </w:rPr>
        <w:t xml:space="preserve">и розничной торговли, субъектов </w:t>
      </w:r>
      <w:r w:rsidRPr="00533782">
        <w:rPr>
          <w:rFonts w:ascii="Times New Roman" w:hAnsi="Times New Roman" w:cs="Times New Roman"/>
          <w:b/>
          <w:sz w:val="30"/>
          <w:szCs w:val="30"/>
        </w:rPr>
        <w:t>общественного питания</w:t>
      </w:r>
      <w:r w:rsidR="00B53389" w:rsidRPr="00533782">
        <w:rPr>
          <w:rFonts w:ascii="Times New Roman" w:hAnsi="Times New Roman" w:cs="Times New Roman"/>
          <w:b/>
          <w:sz w:val="30"/>
          <w:szCs w:val="30"/>
        </w:rPr>
        <w:t xml:space="preserve"> и не рас</w:t>
      </w:r>
      <w:r w:rsidR="002F5799">
        <w:rPr>
          <w:rFonts w:ascii="Times New Roman" w:hAnsi="Times New Roman" w:cs="Times New Roman"/>
          <w:b/>
          <w:sz w:val="30"/>
          <w:szCs w:val="30"/>
        </w:rPr>
        <w:t xml:space="preserve">пространяются на производителей </w:t>
      </w:r>
      <w:r w:rsidR="00B53389" w:rsidRPr="00533782">
        <w:rPr>
          <w:rFonts w:ascii="Times New Roman" w:hAnsi="Times New Roman" w:cs="Times New Roman"/>
          <w:b/>
          <w:sz w:val="30"/>
          <w:szCs w:val="30"/>
        </w:rPr>
        <w:t>товаров</w:t>
      </w:r>
      <w:r w:rsidR="00B53389" w:rsidRPr="00533782">
        <w:rPr>
          <w:rFonts w:ascii="Times New Roman" w:hAnsi="Times New Roman" w:cs="Times New Roman"/>
          <w:sz w:val="30"/>
          <w:szCs w:val="30"/>
        </w:rPr>
        <w:t>.</w:t>
      </w:r>
    </w:p>
    <w:p w14:paraId="52A93642" w14:textId="3FE4A933" w:rsidR="00C210A3" w:rsidRPr="00BD55DF" w:rsidRDefault="001638F2" w:rsidP="00BD55DF">
      <w:pPr>
        <w:pStyle w:val="ConsPlusNormal"/>
        <w:ind w:firstLine="709"/>
        <w:jc w:val="both"/>
        <w:outlineLvl w:val="0"/>
        <w:rPr>
          <w:szCs w:val="30"/>
        </w:rPr>
      </w:pPr>
      <w:r w:rsidRPr="00533782">
        <w:rPr>
          <w:szCs w:val="30"/>
        </w:rPr>
        <w:t>Нормируемые т</w:t>
      </w:r>
      <w:r w:rsidR="00C210A3" w:rsidRPr="00533782">
        <w:rPr>
          <w:szCs w:val="30"/>
        </w:rPr>
        <w:t>о</w:t>
      </w:r>
      <w:r w:rsidR="000A7776" w:rsidRPr="00533782">
        <w:rPr>
          <w:szCs w:val="30"/>
        </w:rPr>
        <w:t>варные потери, не установленные постановлением</w:t>
      </w:r>
      <w:r w:rsidR="00C210A3" w:rsidRPr="00533782">
        <w:rPr>
          <w:szCs w:val="30"/>
        </w:rPr>
        <w:t xml:space="preserve"> № 66</w:t>
      </w:r>
      <w:r w:rsidR="009E4519" w:rsidRPr="00533782">
        <w:rPr>
          <w:szCs w:val="30"/>
        </w:rPr>
        <w:t>,</w:t>
      </w:r>
      <w:r w:rsidR="00C210A3" w:rsidRPr="00533782">
        <w:rPr>
          <w:szCs w:val="30"/>
        </w:rPr>
        <w:t xml:space="preserve"> могут </w:t>
      </w:r>
      <w:r w:rsidR="000A7776" w:rsidRPr="00533782">
        <w:rPr>
          <w:szCs w:val="30"/>
        </w:rPr>
        <w:t>быть утверждены</w:t>
      </w:r>
      <w:r w:rsidR="00C210A3" w:rsidRPr="00533782">
        <w:rPr>
          <w:szCs w:val="30"/>
        </w:rPr>
        <w:t xml:space="preserve"> субъектами торговли и общественного питания самостоятельно.</w:t>
      </w:r>
    </w:p>
    <w:p w14:paraId="409350CD" w14:textId="32D8422B" w:rsidR="007A48D8" w:rsidRDefault="007A48D8" w:rsidP="00BD65C7">
      <w:pPr>
        <w:pStyle w:val="ConsPlusNormal"/>
        <w:ind w:firstLine="709"/>
        <w:jc w:val="both"/>
        <w:outlineLvl w:val="0"/>
        <w:rPr>
          <w:szCs w:val="30"/>
        </w:rPr>
      </w:pPr>
      <w:r w:rsidRPr="00911125">
        <w:rPr>
          <w:szCs w:val="30"/>
        </w:rPr>
        <w:t>В соответствии со статьей 171</w:t>
      </w:r>
      <w:r>
        <w:rPr>
          <w:szCs w:val="30"/>
        </w:rPr>
        <w:t xml:space="preserve"> </w:t>
      </w:r>
      <w:r w:rsidR="00A76F9F" w:rsidRPr="00911125">
        <w:rPr>
          <w:szCs w:val="30"/>
        </w:rPr>
        <w:t>Налогов</w:t>
      </w:r>
      <w:r w:rsidR="00A76F9F">
        <w:rPr>
          <w:szCs w:val="30"/>
        </w:rPr>
        <w:t>ого</w:t>
      </w:r>
      <w:r w:rsidR="00A76F9F" w:rsidRPr="00911125">
        <w:rPr>
          <w:szCs w:val="30"/>
        </w:rPr>
        <w:t xml:space="preserve"> кодекс</w:t>
      </w:r>
      <w:r w:rsidR="00A76F9F">
        <w:rPr>
          <w:szCs w:val="30"/>
        </w:rPr>
        <w:t>а</w:t>
      </w:r>
      <w:r w:rsidR="00A76F9F" w:rsidRPr="00911125">
        <w:rPr>
          <w:szCs w:val="30"/>
        </w:rPr>
        <w:t xml:space="preserve"> Республики Беларусь (Особенная часть)</w:t>
      </w:r>
      <w:r w:rsidR="00F447BC">
        <w:rPr>
          <w:szCs w:val="30"/>
        </w:rPr>
        <w:t xml:space="preserve"> </w:t>
      </w:r>
      <w:r w:rsidRPr="00911125">
        <w:rPr>
          <w:szCs w:val="30"/>
        </w:rPr>
        <w:t>к нормируемым затратам относятся потери от недостачи и (или) порчи при хранении, транспортировке и (или) реализации товаров, запасов в пределах норм естественной убыли, а также норм потерь (боя), установленных законодательством</w:t>
      </w:r>
      <w:r>
        <w:rPr>
          <w:szCs w:val="30"/>
        </w:rPr>
        <w:t xml:space="preserve"> </w:t>
      </w:r>
      <w:r w:rsidR="00F172AD">
        <w:rPr>
          <w:szCs w:val="30"/>
        </w:rPr>
        <w:t>(</w:t>
      </w:r>
      <w:r w:rsidR="000E3167">
        <w:rPr>
          <w:szCs w:val="30"/>
        </w:rPr>
        <w:t xml:space="preserve">то есть постановлением </w:t>
      </w:r>
      <w:r>
        <w:rPr>
          <w:szCs w:val="30"/>
        </w:rPr>
        <w:t>№ 66)</w:t>
      </w:r>
      <w:r w:rsidRPr="00911125">
        <w:rPr>
          <w:szCs w:val="30"/>
        </w:rPr>
        <w:t xml:space="preserve">, </w:t>
      </w:r>
      <w:r w:rsidRPr="00911125">
        <w:rPr>
          <w:b/>
          <w:szCs w:val="30"/>
        </w:rPr>
        <w:t>а при их отсутствии</w:t>
      </w:r>
      <w:r w:rsidRPr="00911125">
        <w:rPr>
          <w:szCs w:val="30"/>
        </w:rPr>
        <w:t xml:space="preserve"> - в пределах норм, установленных руководителем по согласованию с</w:t>
      </w:r>
      <w:r w:rsidR="00C635C2">
        <w:rPr>
          <w:szCs w:val="30"/>
        </w:rPr>
        <w:t> </w:t>
      </w:r>
      <w:r w:rsidRPr="00911125">
        <w:rPr>
          <w:szCs w:val="30"/>
        </w:rPr>
        <w:t>собственником, общим собранием участников, членов потребительского общества, уполномоченных или лицом, ими уполномоченным.</w:t>
      </w:r>
    </w:p>
    <w:p w14:paraId="6E8FA59B" w14:textId="77777777" w:rsidR="00885BAD" w:rsidRPr="00885BAD" w:rsidRDefault="00885BAD" w:rsidP="00BD65C7">
      <w:pPr>
        <w:pStyle w:val="ConsPlusNormal"/>
        <w:ind w:firstLine="709"/>
        <w:jc w:val="both"/>
        <w:outlineLvl w:val="0"/>
        <w:rPr>
          <w:b/>
          <w:i/>
          <w:szCs w:val="30"/>
        </w:rPr>
      </w:pPr>
      <w:r w:rsidRPr="00885BAD">
        <w:rPr>
          <w:b/>
          <w:i/>
          <w:szCs w:val="30"/>
        </w:rPr>
        <w:t>Методологические рекомендации</w:t>
      </w:r>
      <w:r>
        <w:rPr>
          <w:b/>
          <w:i/>
          <w:szCs w:val="30"/>
        </w:rPr>
        <w:t>.</w:t>
      </w:r>
    </w:p>
    <w:p w14:paraId="17D1230C" w14:textId="5F345363" w:rsidR="00E7118C" w:rsidRPr="00533782" w:rsidRDefault="00E7118C" w:rsidP="00E7118C">
      <w:pPr>
        <w:pStyle w:val="ConsPlusNormal"/>
        <w:ind w:firstLine="709"/>
        <w:jc w:val="both"/>
        <w:outlineLvl w:val="0"/>
        <w:rPr>
          <w:szCs w:val="30"/>
        </w:rPr>
      </w:pPr>
      <w:r w:rsidRPr="00533782">
        <w:rPr>
          <w:szCs w:val="30"/>
        </w:rPr>
        <w:t>Нормы естественной убыли не устанавливаются на продукцию:</w:t>
      </w:r>
    </w:p>
    <w:p w14:paraId="4D3A4106" w14:textId="77777777" w:rsidR="00E7118C" w:rsidRPr="00533782" w:rsidRDefault="00E7118C" w:rsidP="00E7118C">
      <w:pPr>
        <w:pStyle w:val="ConsPlusNormal"/>
        <w:ind w:firstLine="709"/>
        <w:jc w:val="both"/>
        <w:outlineLvl w:val="0"/>
        <w:rPr>
          <w:szCs w:val="30"/>
        </w:rPr>
      </w:pPr>
      <w:r w:rsidRPr="00533782">
        <w:rPr>
          <w:szCs w:val="30"/>
        </w:rPr>
        <w:t>учет количества которой производится в единицах, отличающихся от массы;</w:t>
      </w:r>
    </w:p>
    <w:p w14:paraId="4EDD6FD3" w14:textId="77777777" w:rsidR="00E7118C" w:rsidRPr="00533782" w:rsidRDefault="00E7118C" w:rsidP="00E7118C">
      <w:pPr>
        <w:pStyle w:val="ConsPlusNormal"/>
        <w:ind w:firstLine="709"/>
        <w:jc w:val="both"/>
        <w:outlineLvl w:val="0"/>
        <w:rPr>
          <w:szCs w:val="30"/>
        </w:rPr>
      </w:pPr>
      <w:r w:rsidRPr="00533782">
        <w:rPr>
          <w:szCs w:val="30"/>
        </w:rPr>
        <w:t>транспортируемую или хранящуюся в герметической таре;</w:t>
      </w:r>
    </w:p>
    <w:p w14:paraId="2017DA08" w14:textId="77777777" w:rsidR="00E7118C" w:rsidRPr="00533782" w:rsidRDefault="00E7118C" w:rsidP="00E7118C">
      <w:pPr>
        <w:pStyle w:val="ConsPlusNormal"/>
        <w:ind w:firstLine="709"/>
        <w:jc w:val="both"/>
        <w:outlineLvl w:val="0"/>
        <w:rPr>
          <w:szCs w:val="30"/>
        </w:rPr>
      </w:pPr>
      <w:r w:rsidRPr="00533782">
        <w:rPr>
          <w:szCs w:val="30"/>
        </w:rPr>
        <w:t>легко поглощающую влагу (при перевозках морским и речным транспортом).</w:t>
      </w:r>
    </w:p>
    <w:p w14:paraId="4E14195B" w14:textId="7ACBB845" w:rsidR="00E7118C" w:rsidRPr="00533782" w:rsidRDefault="00E7118C" w:rsidP="00E7118C">
      <w:pPr>
        <w:pStyle w:val="ConsPlusNormal"/>
        <w:ind w:firstLine="709"/>
        <w:jc w:val="both"/>
        <w:outlineLvl w:val="0"/>
        <w:rPr>
          <w:szCs w:val="30"/>
        </w:rPr>
      </w:pPr>
      <w:r w:rsidRPr="00533782">
        <w:rPr>
          <w:szCs w:val="30"/>
        </w:rPr>
        <w:t>Нормы естественной убыли не применяются к товарам, которые принимаются и отпускаются организацией в таре или упаковке первого продавца без взвешивания (счетом или по трафарету).</w:t>
      </w:r>
    </w:p>
    <w:p w14:paraId="741D9797" w14:textId="4EE4DB78" w:rsidR="00E7118C" w:rsidRPr="00533782" w:rsidRDefault="00E7118C" w:rsidP="00E7118C">
      <w:pPr>
        <w:pStyle w:val="ConsPlusNormal"/>
        <w:ind w:firstLine="709"/>
        <w:jc w:val="both"/>
        <w:outlineLvl w:val="0"/>
        <w:rPr>
          <w:szCs w:val="30"/>
        </w:rPr>
      </w:pPr>
      <w:r w:rsidRPr="00533782">
        <w:rPr>
          <w:szCs w:val="30"/>
        </w:rPr>
        <w:t>Нормы естественной убыли не распространяются на товары, имеющие производственные дефекты, указанные в соответствующей нормативно-технической документации.</w:t>
      </w:r>
    </w:p>
    <w:p w14:paraId="2E4D6C66" w14:textId="4753D367" w:rsidR="00E7118C" w:rsidRPr="00533782" w:rsidRDefault="00E7118C" w:rsidP="00E7118C">
      <w:pPr>
        <w:pStyle w:val="ConsPlusNormal"/>
        <w:ind w:firstLine="709"/>
        <w:jc w:val="both"/>
        <w:outlineLvl w:val="0"/>
        <w:rPr>
          <w:szCs w:val="30"/>
        </w:rPr>
      </w:pPr>
      <w:r w:rsidRPr="00533782">
        <w:rPr>
          <w:szCs w:val="30"/>
        </w:rPr>
        <w:t xml:space="preserve">К естественной убыли не относятся потери, вызванные нарушением требований стандартов, технических условий, правил перевозки грузов, а также потери вследствие повреждения </w:t>
      </w:r>
      <w:r w:rsidR="00FF1C7D" w:rsidRPr="00533782">
        <w:rPr>
          <w:szCs w:val="30"/>
        </w:rPr>
        <w:t>потребительской упаковки, в которую упакован товар</w:t>
      </w:r>
      <w:r w:rsidRPr="00533782">
        <w:rPr>
          <w:szCs w:val="30"/>
        </w:rPr>
        <w:t>. Эти потери относятся к актируемым и списываются в установленном порядке.</w:t>
      </w:r>
    </w:p>
    <w:p w14:paraId="6B44584C" w14:textId="341B5BD1" w:rsidR="00E7118C" w:rsidRPr="00533782" w:rsidRDefault="00E7118C" w:rsidP="00E7118C">
      <w:pPr>
        <w:pStyle w:val="ConsPlusNormal"/>
        <w:ind w:firstLine="709"/>
        <w:jc w:val="both"/>
        <w:outlineLvl w:val="0"/>
        <w:rPr>
          <w:szCs w:val="30"/>
        </w:rPr>
      </w:pPr>
      <w:r w:rsidRPr="00533782">
        <w:rPr>
          <w:szCs w:val="30"/>
        </w:rPr>
        <w:lastRenderedPageBreak/>
        <w:t>Общий порядок и правила приемки товаров по количеству и качеству, а также условия, необходимые для проведения объективной и достоверной приемки товаров по количеству и качеству, если договором не предусмотрено иное, определены в Положении о приемке товаров по количеству и качеству, утвержденном постановлением Совета Министров Республики Беларусь от 3 сентября 2008 г. № 1290.</w:t>
      </w:r>
    </w:p>
    <w:p w14:paraId="37FC543F" w14:textId="77777777" w:rsidR="00E7118C" w:rsidRPr="00533782" w:rsidRDefault="00E7118C" w:rsidP="00E7118C">
      <w:pPr>
        <w:pStyle w:val="ConsPlusNormal"/>
        <w:ind w:firstLine="709"/>
        <w:jc w:val="both"/>
        <w:outlineLvl w:val="0"/>
        <w:rPr>
          <w:szCs w:val="30"/>
        </w:rPr>
      </w:pPr>
      <w:r w:rsidRPr="00533782">
        <w:rPr>
          <w:szCs w:val="30"/>
        </w:rPr>
        <w:t xml:space="preserve">Товарные потери от боя, лома, порчи товаров или повреждения потребительской </w:t>
      </w:r>
      <w:r w:rsidR="00CC4FF2" w:rsidRPr="00533782">
        <w:rPr>
          <w:szCs w:val="30"/>
        </w:rPr>
        <w:t>упаковки</w:t>
      </w:r>
      <w:r w:rsidRPr="00533782">
        <w:rPr>
          <w:szCs w:val="30"/>
        </w:rPr>
        <w:t xml:space="preserve"> в организациях торговли при хранении и реализации товаров оформляются актами по мере их выявления. После утверждения акта о наличии потерь товаров бой уничтожается специально созданной для этого комиссией. </w:t>
      </w:r>
    </w:p>
    <w:p w14:paraId="6638B972" w14:textId="77777777" w:rsidR="00E7118C" w:rsidRPr="00533782" w:rsidRDefault="00E7118C" w:rsidP="00E7118C">
      <w:pPr>
        <w:pStyle w:val="ConsPlusNormal"/>
        <w:ind w:firstLine="709"/>
        <w:jc w:val="both"/>
        <w:outlineLvl w:val="0"/>
        <w:rPr>
          <w:szCs w:val="30"/>
        </w:rPr>
      </w:pPr>
      <w:r w:rsidRPr="00533782">
        <w:rPr>
          <w:szCs w:val="30"/>
        </w:rPr>
        <w:t>Акты, отражающие потери и уничтожение боя, хранятся у материально ответственных лиц и передаются в бухгалтерию вместе с инвентаризационными описями. В процессе выведения результатов инвентаризации подсчитывается общая сумма потерь, зафиксированная в актах, составленных в межинвентаризационный период. Списание этих потерь производится в сумме, зафиксированной в актах, но не выше установленных норм.</w:t>
      </w:r>
    </w:p>
    <w:p w14:paraId="292F2BF9" w14:textId="2D8D84AD" w:rsidR="00E7118C" w:rsidRPr="00F72C02" w:rsidRDefault="00E7118C" w:rsidP="00E7118C">
      <w:pPr>
        <w:pStyle w:val="ConsPlusNormal"/>
        <w:ind w:firstLine="709"/>
        <w:jc w:val="both"/>
        <w:outlineLvl w:val="0"/>
        <w:rPr>
          <w:szCs w:val="30"/>
        </w:rPr>
      </w:pPr>
      <w:r w:rsidRPr="00F72C02">
        <w:rPr>
          <w:szCs w:val="30"/>
        </w:rPr>
        <w:t xml:space="preserve">Общими для расчета и списания товарных потерь в пределах норм естественной убыли; норм потерь от боя, лома, порчи товаров или </w:t>
      </w:r>
      <w:r w:rsidR="00D422F0" w:rsidRPr="00F72C02">
        <w:rPr>
          <w:szCs w:val="30"/>
        </w:rPr>
        <w:t>повреждения потребительской упаковки</w:t>
      </w:r>
      <w:r w:rsidRPr="00F72C02">
        <w:rPr>
          <w:szCs w:val="30"/>
        </w:rPr>
        <w:t xml:space="preserve"> при хранении и реализации товаров являются следующие положения:</w:t>
      </w:r>
    </w:p>
    <w:p w14:paraId="11B6B5F8" w14:textId="77777777" w:rsidR="00E7118C" w:rsidRPr="00533782" w:rsidRDefault="00E7118C" w:rsidP="00E7118C">
      <w:pPr>
        <w:pStyle w:val="ConsPlusNormal"/>
        <w:ind w:firstLine="709"/>
        <w:jc w:val="both"/>
        <w:outlineLvl w:val="0"/>
        <w:rPr>
          <w:szCs w:val="30"/>
        </w:rPr>
      </w:pPr>
      <w:r w:rsidRPr="00533782">
        <w:rPr>
          <w:szCs w:val="30"/>
        </w:rPr>
        <w:t>утвержденные нормы являются предельными и применяются только в случае выявления фактической недостачи;</w:t>
      </w:r>
    </w:p>
    <w:p w14:paraId="296F9BA6" w14:textId="77777777" w:rsidR="00E7118C" w:rsidRPr="00533782" w:rsidRDefault="00E7118C" w:rsidP="00E7118C">
      <w:pPr>
        <w:pStyle w:val="ConsPlusNormal"/>
        <w:ind w:firstLine="709"/>
        <w:jc w:val="both"/>
        <w:outlineLvl w:val="0"/>
        <w:rPr>
          <w:szCs w:val="30"/>
        </w:rPr>
      </w:pPr>
      <w:r w:rsidRPr="00533782">
        <w:rPr>
          <w:szCs w:val="30"/>
        </w:rPr>
        <w:t>списание товарных потерь в пределах норм производится на основе соответствующего расчета, утвержденного руководителем организации;</w:t>
      </w:r>
    </w:p>
    <w:p w14:paraId="39B2FDC1" w14:textId="77777777" w:rsidR="00E7118C" w:rsidRPr="00533782" w:rsidRDefault="00E7118C" w:rsidP="00E7118C">
      <w:pPr>
        <w:pStyle w:val="ConsPlusNormal"/>
        <w:ind w:firstLine="709"/>
        <w:jc w:val="both"/>
        <w:outlineLvl w:val="0"/>
        <w:rPr>
          <w:szCs w:val="30"/>
        </w:rPr>
      </w:pPr>
      <w:r w:rsidRPr="00533782">
        <w:rPr>
          <w:szCs w:val="30"/>
        </w:rPr>
        <w:t>товарные потери в пределах норм списываются с материально ответственных лиц по фактическим размерам, но не выше установленных норм;</w:t>
      </w:r>
    </w:p>
    <w:p w14:paraId="22BDB5C6" w14:textId="77777777" w:rsidR="00E7118C" w:rsidRPr="00533782" w:rsidRDefault="00E7118C" w:rsidP="001C423C">
      <w:pPr>
        <w:pStyle w:val="ConsPlusNormal"/>
        <w:ind w:firstLine="709"/>
        <w:jc w:val="both"/>
        <w:outlineLvl w:val="0"/>
        <w:rPr>
          <w:szCs w:val="30"/>
        </w:rPr>
      </w:pPr>
      <w:r w:rsidRPr="00533782">
        <w:rPr>
          <w:szCs w:val="30"/>
        </w:rPr>
        <w:t>отнесение товарных потерь на расходы производится по ценам приобретения, разница между ценами приобретения и розничными ценами списывается за счет торговой надбавки.</w:t>
      </w:r>
    </w:p>
    <w:p w14:paraId="62F32C8B" w14:textId="77777777" w:rsidR="00885BAD" w:rsidRPr="00533782" w:rsidRDefault="00885BAD" w:rsidP="00885BAD">
      <w:pPr>
        <w:pStyle w:val="ConsPlusNormal"/>
        <w:ind w:firstLine="708"/>
        <w:outlineLvl w:val="0"/>
        <w:rPr>
          <w:b/>
          <w:i/>
          <w:szCs w:val="30"/>
        </w:rPr>
      </w:pPr>
      <w:r w:rsidRPr="00533782">
        <w:rPr>
          <w:b/>
          <w:i/>
          <w:szCs w:val="30"/>
        </w:rPr>
        <w:t>Продовольственные товары</w:t>
      </w:r>
      <w:r w:rsidR="00057DE9" w:rsidRPr="00533782">
        <w:rPr>
          <w:b/>
          <w:i/>
          <w:szCs w:val="30"/>
        </w:rPr>
        <w:t>.</w:t>
      </w:r>
      <w:r w:rsidRPr="00533782">
        <w:rPr>
          <w:b/>
          <w:i/>
          <w:szCs w:val="30"/>
        </w:rPr>
        <w:t xml:space="preserve"> </w:t>
      </w:r>
    </w:p>
    <w:p w14:paraId="2600B281" w14:textId="23CEE5B5" w:rsidR="00E7118C" w:rsidRPr="00224A69" w:rsidRDefault="00224A69" w:rsidP="00E7118C">
      <w:pPr>
        <w:pStyle w:val="ConsPlusNormal"/>
        <w:ind w:firstLine="709"/>
        <w:jc w:val="both"/>
        <w:outlineLvl w:val="0"/>
        <w:rPr>
          <w:b/>
          <w:i/>
          <w:szCs w:val="30"/>
        </w:rPr>
      </w:pPr>
      <w:r w:rsidRPr="00224A69">
        <w:rPr>
          <w:b/>
          <w:i/>
          <w:szCs w:val="30"/>
        </w:rPr>
        <w:t>Общее</w:t>
      </w:r>
      <w:r w:rsidR="00E7118C" w:rsidRPr="00224A69">
        <w:rPr>
          <w:b/>
          <w:i/>
          <w:szCs w:val="30"/>
        </w:rPr>
        <w:t xml:space="preserve"> для определения размеров товарных потерь в оптовой торговле продо</w:t>
      </w:r>
      <w:r w:rsidRPr="00224A69">
        <w:rPr>
          <w:b/>
          <w:i/>
          <w:szCs w:val="30"/>
        </w:rPr>
        <w:t>вольственными товарами.</w:t>
      </w:r>
    </w:p>
    <w:p w14:paraId="03CCC8D2" w14:textId="7CE2A48B" w:rsidR="00E7118C" w:rsidRPr="00533782" w:rsidRDefault="00E7118C" w:rsidP="00E7118C">
      <w:pPr>
        <w:pStyle w:val="ConsPlusNormal"/>
        <w:ind w:firstLine="709"/>
        <w:jc w:val="both"/>
        <w:outlineLvl w:val="0"/>
        <w:rPr>
          <w:szCs w:val="30"/>
        </w:rPr>
      </w:pPr>
      <w:r w:rsidRPr="00533782">
        <w:rPr>
          <w:szCs w:val="30"/>
        </w:rPr>
        <w:t>Установленные нормы естественной убыли не применяются:</w:t>
      </w:r>
    </w:p>
    <w:p w14:paraId="6240DE7A" w14:textId="77777777" w:rsidR="00E7118C" w:rsidRPr="00533782" w:rsidRDefault="00E7118C" w:rsidP="00E7118C">
      <w:pPr>
        <w:pStyle w:val="ConsPlusNormal"/>
        <w:ind w:firstLine="709"/>
        <w:jc w:val="both"/>
        <w:outlineLvl w:val="0"/>
        <w:rPr>
          <w:szCs w:val="30"/>
        </w:rPr>
      </w:pPr>
      <w:r w:rsidRPr="00533782">
        <w:rPr>
          <w:szCs w:val="30"/>
        </w:rPr>
        <w:t>по партиям товаров, отпущенным в реализацию по трафаретной массе нетто поставщика (изготовителя, отправителя) или холодильника, установленной при приемке;</w:t>
      </w:r>
    </w:p>
    <w:p w14:paraId="6DA3E561" w14:textId="77777777" w:rsidR="00E7118C" w:rsidRPr="00533782" w:rsidRDefault="00E7118C" w:rsidP="00E7118C">
      <w:pPr>
        <w:pStyle w:val="ConsPlusNormal"/>
        <w:ind w:firstLine="709"/>
        <w:jc w:val="both"/>
        <w:outlineLvl w:val="0"/>
        <w:rPr>
          <w:szCs w:val="30"/>
        </w:rPr>
      </w:pPr>
      <w:r w:rsidRPr="00533782">
        <w:rPr>
          <w:szCs w:val="30"/>
        </w:rPr>
        <w:t>по партиям фасованного товара;</w:t>
      </w:r>
    </w:p>
    <w:p w14:paraId="43A3AC21" w14:textId="77777777" w:rsidR="00E7118C" w:rsidRPr="00533782" w:rsidRDefault="00E7118C" w:rsidP="00E7118C">
      <w:pPr>
        <w:pStyle w:val="ConsPlusNormal"/>
        <w:ind w:firstLine="709"/>
        <w:jc w:val="both"/>
        <w:outlineLvl w:val="0"/>
        <w:rPr>
          <w:szCs w:val="30"/>
        </w:rPr>
      </w:pPr>
      <w:r w:rsidRPr="00533782">
        <w:rPr>
          <w:szCs w:val="30"/>
        </w:rPr>
        <w:t xml:space="preserve">по партиям товаров, которые учтены в общем обороте торговой </w:t>
      </w:r>
      <w:r w:rsidRPr="00533782">
        <w:rPr>
          <w:szCs w:val="30"/>
        </w:rPr>
        <w:lastRenderedPageBreak/>
        <w:t>организации, но фактически на складе (холодильнике) не хранились (транзитные операции).</w:t>
      </w:r>
    </w:p>
    <w:p w14:paraId="790F4B6C" w14:textId="5BCA69D8" w:rsidR="00E7118C" w:rsidRPr="00533782" w:rsidRDefault="00E7118C" w:rsidP="00E7118C">
      <w:pPr>
        <w:pStyle w:val="ConsPlusNormal"/>
        <w:ind w:firstLine="709"/>
        <w:jc w:val="both"/>
        <w:outlineLvl w:val="0"/>
        <w:rPr>
          <w:szCs w:val="30"/>
        </w:rPr>
      </w:pPr>
      <w:r w:rsidRPr="00533782">
        <w:rPr>
          <w:szCs w:val="30"/>
        </w:rPr>
        <w:t>Размер фактических товарных потерь каждой группы (наименования) товара выявляется путем сопоставления:</w:t>
      </w:r>
    </w:p>
    <w:p w14:paraId="5ACD5B7B" w14:textId="77777777" w:rsidR="00E7118C" w:rsidRPr="00533782" w:rsidRDefault="00E7118C" w:rsidP="00E7118C">
      <w:pPr>
        <w:pStyle w:val="ConsPlusNormal"/>
        <w:ind w:firstLine="709"/>
        <w:jc w:val="both"/>
        <w:outlineLvl w:val="0"/>
        <w:rPr>
          <w:szCs w:val="30"/>
        </w:rPr>
      </w:pPr>
      <w:r w:rsidRPr="00533782">
        <w:rPr>
          <w:szCs w:val="30"/>
        </w:rPr>
        <w:t>остатка товара по данным бухгалтерского учета с фактическим остатком, указанным в инвентаризационной описи;</w:t>
      </w:r>
    </w:p>
    <w:p w14:paraId="133B513B" w14:textId="77777777" w:rsidR="00E7118C" w:rsidRPr="00533782" w:rsidRDefault="00E7118C" w:rsidP="00E7118C">
      <w:pPr>
        <w:pStyle w:val="ConsPlusNormal"/>
        <w:ind w:firstLine="709"/>
        <w:jc w:val="both"/>
        <w:outlineLvl w:val="0"/>
        <w:rPr>
          <w:szCs w:val="30"/>
        </w:rPr>
      </w:pPr>
      <w:r w:rsidRPr="00533782">
        <w:rPr>
          <w:szCs w:val="30"/>
        </w:rPr>
        <w:t>в случае полной реализации данной партии товара - путем сопоставления объема поступивших товаров с фактически отпущенным.</w:t>
      </w:r>
    </w:p>
    <w:p w14:paraId="65A80C37" w14:textId="2E199EDC" w:rsidR="00E7118C" w:rsidRPr="00533782" w:rsidRDefault="00E7118C" w:rsidP="00E7118C">
      <w:pPr>
        <w:pStyle w:val="ConsPlusNormal"/>
        <w:ind w:firstLine="709"/>
        <w:jc w:val="both"/>
        <w:outlineLvl w:val="0"/>
        <w:rPr>
          <w:szCs w:val="30"/>
        </w:rPr>
      </w:pPr>
      <w:r w:rsidRPr="00533782">
        <w:rPr>
          <w:szCs w:val="30"/>
        </w:rPr>
        <w:t>Нормы естественной убыли применяются к отпущенным (реализованным) товарам с учетом фактического срока их хранения, исходя из даты поступления и даты отпуска (даты инвентаризации).</w:t>
      </w:r>
    </w:p>
    <w:p w14:paraId="7AE97444" w14:textId="295437A1" w:rsidR="00E7118C" w:rsidRPr="00533782" w:rsidRDefault="00E7118C" w:rsidP="00E7118C">
      <w:pPr>
        <w:pStyle w:val="ConsPlusNormal"/>
        <w:ind w:firstLine="709"/>
        <w:jc w:val="both"/>
        <w:outlineLvl w:val="0"/>
        <w:rPr>
          <w:szCs w:val="30"/>
        </w:rPr>
      </w:pPr>
      <w:r w:rsidRPr="00533782">
        <w:rPr>
          <w:szCs w:val="30"/>
        </w:rPr>
        <w:t>При наличии на момент инвентаризации остатка товара размер естественной</w:t>
      </w:r>
      <w:r w:rsidR="00D45AE8">
        <w:rPr>
          <w:szCs w:val="30"/>
        </w:rPr>
        <w:t xml:space="preserve"> убыли рассчитывается исходя из </w:t>
      </w:r>
      <w:r w:rsidRPr="00533782">
        <w:rPr>
          <w:szCs w:val="30"/>
        </w:rPr>
        <w:t>объема отпущенного и оставшегося нереализованным на дату инвентаризации товара.</w:t>
      </w:r>
    </w:p>
    <w:p w14:paraId="691E502F" w14:textId="5161371C" w:rsidR="00E7118C" w:rsidRPr="00533782" w:rsidRDefault="00E7118C" w:rsidP="00E7118C">
      <w:pPr>
        <w:pStyle w:val="ConsPlusNormal"/>
        <w:ind w:firstLine="709"/>
        <w:jc w:val="both"/>
        <w:outlineLvl w:val="0"/>
        <w:rPr>
          <w:szCs w:val="30"/>
        </w:rPr>
      </w:pPr>
      <w:r w:rsidRPr="00533782">
        <w:rPr>
          <w:szCs w:val="30"/>
        </w:rPr>
        <w:t>Нормы естественной убыли при длительном хранении рассчитываются путем суммирования норм за каждый месяц хранения. За время неполного месяца хранения нормы рассчитываются исходя из 1/30 месячной нормы за каждые сутки хранения. При расчете норм результат до 0,005 отбрасывается, а 0,005 и выше округляется до 0,01%.</w:t>
      </w:r>
    </w:p>
    <w:p w14:paraId="4AF7021A" w14:textId="34E6726A" w:rsidR="00E7118C" w:rsidRPr="00D45AE8" w:rsidRDefault="00E7118C" w:rsidP="00E7118C">
      <w:pPr>
        <w:pStyle w:val="ConsPlusNormal"/>
        <w:ind w:firstLine="709"/>
        <w:jc w:val="both"/>
        <w:outlineLvl w:val="0"/>
        <w:rPr>
          <w:b/>
          <w:i/>
          <w:szCs w:val="30"/>
        </w:rPr>
      </w:pPr>
      <w:r w:rsidRPr="00D45AE8">
        <w:rPr>
          <w:b/>
          <w:i/>
          <w:szCs w:val="30"/>
        </w:rPr>
        <w:t>Общим для определения размеров товарных потерь в розничной торговле продовольственными товарами является:</w:t>
      </w:r>
    </w:p>
    <w:p w14:paraId="01186FEC" w14:textId="19AFB9FB" w:rsidR="00E7118C" w:rsidRPr="00533782" w:rsidRDefault="00E7118C" w:rsidP="00E7118C">
      <w:pPr>
        <w:pStyle w:val="ConsPlusNormal"/>
        <w:ind w:firstLine="709"/>
        <w:jc w:val="both"/>
        <w:outlineLvl w:val="0"/>
        <w:rPr>
          <w:szCs w:val="30"/>
        </w:rPr>
      </w:pPr>
      <w:r w:rsidRPr="00533782">
        <w:rPr>
          <w:szCs w:val="30"/>
        </w:rPr>
        <w:t>Нормы естественной убыли товаров в розничной торговой сети применяются к товарам, реализованным в межинвентаризационном периоде, без учета времени их нахождения в магазине.</w:t>
      </w:r>
    </w:p>
    <w:p w14:paraId="218A675C" w14:textId="50BFC919" w:rsidR="00E7118C" w:rsidRPr="00533782" w:rsidRDefault="00E7118C" w:rsidP="00E7118C">
      <w:pPr>
        <w:pStyle w:val="ConsPlusNormal"/>
        <w:ind w:firstLine="709"/>
        <w:jc w:val="both"/>
        <w:outlineLvl w:val="0"/>
        <w:rPr>
          <w:szCs w:val="30"/>
        </w:rPr>
      </w:pPr>
      <w:r w:rsidRPr="00533782">
        <w:rPr>
          <w:szCs w:val="30"/>
        </w:rPr>
        <w:t>Если учет движения товаров в организациях, осуществляющих розничную торговлю, ведется в стоимостном выражении, расчет общей суммы потерь товаров в пределах норм естественной убыли за межинвентаризационный период производится в следующем порядке:</w:t>
      </w:r>
    </w:p>
    <w:p w14:paraId="55ABF7DC" w14:textId="77777777" w:rsidR="00E7118C" w:rsidRPr="00533782" w:rsidRDefault="00E7118C" w:rsidP="00E7118C">
      <w:pPr>
        <w:pStyle w:val="ConsPlusNormal"/>
        <w:ind w:firstLine="709"/>
        <w:jc w:val="both"/>
        <w:outlineLvl w:val="0"/>
        <w:rPr>
          <w:szCs w:val="30"/>
        </w:rPr>
      </w:pPr>
      <w:r w:rsidRPr="00533782">
        <w:rPr>
          <w:szCs w:val="30"/>
        </w:rPr>
        <w:t>сопоставляются учетные и фактические остатки товаров по конкретному материально ответственному лицу (бригаде) и определяется результат инвентаризации (недостача или излишек товаров);</w:t>
      </w:r>
    </w:p>
    <w:p w14:paraId="4150842F" w14:textId="77777777" w:rsidR="00E7118C" w:rsidRPr="00533782" w:rsidRDefault="00E7118C" w:rsidP="00E7118C">
      <w:pPr>
        <w:pStyle w:val="ConsPlusNormal"/>
        <w:ind w:firstLine="709"/>
        <w:jc w:val="both"/>
        <w:outlineLvl w:val="0"/>
        <w:rPr>
          <w:szCs w:val="30"/>
        </w:rPr>
      </w:pPr>
      <w:r w:rsidRPr="00533782">
        <w:rPr>
          <w:szCs w:val="30"/>
        </w:rPr>
        <w:t>в случае обнаружения недостачи на основании первичных документов, отражающих наличие, поступление и списание (передачу) товаров, определяется стоимость реализованного в розничной торговле за межинвентаризационный период каждого наименования товара, по которому установлены нормы естественной убыли;</w:t>
      </w:r>
    </w:p>
    <w:p w14:paraId="48EBC55B" w14:textId="77777777" w:rsidR="00E7118C" w:rsidRPr="00533782" w:rsidRDefault="00E7118C" w:rsidP="00E7118C">
      <w:pPr>
        <w:pStyle w:val="ConsPlusNormal"/>
        <w:ind w:firstLine="709"/>
        <w:jc w:val="both"/>
        <w:outlineLvl w:val="0"/>
        <w:rPr>
          <w:szCs w:val="30"/>
        </w:rPr>
      </w:pPr>
      <w:r w:rsidRPr="00533782">
        <w:rPr>
          <w:szCs w:val="30"/>
        </w:rPr>
        <w:t>сумма нормируемых товарных потерь по данному виду товара определяется путем умножения стоимости реализованного в розничной торговле за межинвентаризационный период товара на норму естественной убыли;</w:t>
      </w:r>
    </w:p>
    <w:p w14:paraId="17FF1C70" w14:textId="77777777" w:rsidR="00E7118C" w:rsidRPr="00533782" w:rsidRDefault="00E7118C" w:rsidP="00E7118C">
      <w:pPr>
        <w:pStyle w:val="ConsPlusNormal"/>
        <w:ind w:firstLine="709"/>
        <w:jc w:val="both"/>
        <w:outlineLvl w:val="0"/>
        <w:rPr>
          <w:szCs w:val="30"/>
        </w:rPr>
      </w:pPr>
      <w:r w:rsidRPr="00533782">
        <w:rPr>
          <w:szCs w:val="30"/>
        </w:rPr>
        <w:t xml:space="preserve">общая сумма естественной убыли всех товаров за </w:t>
      </w:r>
      <w:r w:rsidRPr="00533782">
        <w:rPr>
          <w:szCs w:val="30"/>
        </w:rPr>
        <w:lastRenderedPageBreak/>
        <w:t>межинвентаризационный период определяется путем суммирования рассчитанных потерь всех товаров, по которым установлены нормы естественной убыли;</w:t>
      </w:r>
    </w:p>
    <w:p w14:paraId="30F2A923" w14:textId="77777777" w:rsidR="00E7118C" w:rsidRPr="00533782" w:rsidRDefault="00E7118C" w:rsidP="00E7118C">
      <w:pPr>
        <w:pStyle w:val="ConsPlusNormal"/>
        <w:ind w:firstLine="709"/>
        <w:jc w:val="both"/>
        <w:outlineLvl w:val="0"/>
        <w:rPr>
          <w:szCs w:val="30"/>
        </w:rPr>
      </w:pPr>
      <w:r w:rsidRPr="00533782">
        <w:rPr>
          <w:szCs w:val="30"/>
        </w:rPr>
        <w:t>сравниваются суммы выявленной недостачи и рассчитанной естественной убыли и определяется размер потерь, списываемых в пределах норм.</w:t>
      </w:r>
    </w:p>
    <w:p w14:paraId="684F833F" w14:textId="52E8579E" w:rsidR="00E7118C" w:rsidRPr="00533782" w:rsidRDefault="00E7118C" w:rsidP="00E7118C">
      <w:pPr>
        <w:pStyle w:val="ConsPlusNormal"/>
        <w:ind w:firstLine="709"/>
        <w:jc w:val="both"/>
        <w:outlineLvl w:val="0"/>
        <w:rPr>
          <w:szCs w:val="30"/>
        </w:rPr>
      </w:pPr>
      <w:r w:rsidRPr="00533782">
        <w:rPr>
          <w:szCs w:val="30"/>
        </w:rPr>
        <w:t>При исчислении размера естественной убыли в пределах установленных норм для розничной торговой сети в розничный оборот не включаются товары:</w:t>
      </w:r>
    </w:p>
    <w:p w14:paraId="4D6AF86E" w14:textId="2FB9E8AC" w:rsidR="00E7118C" w:rsidRPr="00813CD1" w:rsidRDefault="00E7118C" w:rsidP="00E7118C">
      <w:pPr>
        <w:pStyle w:val="ConsPlusNormal"/>
        <w:ind w:firstLine="709"/>
        <w:jc w:val="both"/>
        <w:outlineLvl w:val="0"/>
        <w:rPr>
          <w:szCs w:val="30"/>
        </w:rPr>
      </w:pPr>
      <w:r w:rsidRPr="00533782">
        <w:rPr>
          <w:szCs w:val="30"/>
        </w:rPr>
        <w:t xml:space="preserve">отпущенные другим магазинам, филиалам магазина, имеющим самостоятельный учет материальных ценностей, а также реализованные в порядке оптовой </w:t>
      </w:r>
      <w:r w:rsidR="00813CD1">
        <w:rPr>
          <w:szCs w:val="30"/>
        </w:rPr>
        <w:t>торговли иным юридическим лицам</w:t>
      </w:r>
      <w:r w:rsidR="00813CD1" w:rsidRPr="00813CD1">
        <w:rPr>
          <w:szCs w:val="30"/>
        </w:rPr>
        <w:t>;</w:t>
      </w:r>
    </w:p>
    <w:p w14:paraId="1BC9670F" w14:textId="77777777" w:rsidR="00E7118C" w:rsidRPr="00533782" w:rsidRDefault="00E7118C" w:rsidP="00E7118C">
      <w:pPr>
        <w:pStyle w:val="ConsPlusNormal"/>
        <w:ind w:firstLine="709"/>
        <w:jc w:val="both"/>
        <w:outlineLvl w:val="0"/>
        <w:rPr>
          <w:szCs w:val="30"/>
        </w:rPr>
      </w:pPr>
      <w:r w:rsidRPr="00533782">
        <w:rPr>
          <w:szCs w:val="30"/>
        </w:rPr>
        <w:t>возвращенные поставщикам, а также сданные на переработку;</w:t>
      </w:r>
    </w:p>
    <w:p w14:paraId="58DF6EC7" w14:textId="3E16C6C6" w:rsidR="00D45AE8" w:rsidRDefault="00E7118C" w:rsidP="002706E7">
      <w:pPr>
        <w:pStyle w:val="ConsPlusNormal"/>
        <w:ind w:firstLine="709"/>
        <w:jc w:val="both"/>
        <w:outlineLvl w:val="0"/>
        <w:rPr>
          <w:szCs w:val="30"/>
        </w:rPr>
      </w:pPr>
      <w:r w:rsidRPr="00533782">
        <w:rPr>
          <w:szCs w:val="30"/>
        </w:rPr>
        <w:t>списанные по актам вследствие различных причин.</w:t>
      </w:r>
    </w:p>
    <w:p w14:paraId="0AD481DC" w14:textId="1B70473E" w:rsidR="002706E7" w:rsidRPr="002706E7" w:rsidRDefault="002706E7" w:rsidP="002706E7">
      <w:pPr>
        <w:pStyle w:val="ConsPlusNormal"/>
        <w:ind w:firstLine="709"/>
        <w:jc w:val="both"/>
        <w:outlineLvl w:val="0"/>
        <w:rPr>
          <w:b/>
          <w:i/>
          <w:szCs w:val="30"/>
        </w:rPr>
      </w:pPr>
      <w:r w:rsidRPr="002706E7">
        <w:rPr>
          <w:b/>
          <w:i/>
          <w:szCs w:val="30"/>
        </w:rPr>
        <w:t>Пояснения по Приложениям постановления</w:t>
      </w:r>
      <w:r>
        <w:rPr>
          <w:b/>
          <w:i/>
          <w:szCs w:val="30"/>
        </w:rPr>
        <w:t xml:space="preserve"> № 66</w:t>
      </w:r>
      <w:r w:rsidRPr="002706E7">
        <w:rPr>
          <w:b/>
          <w:i/>
          <w:szCs w:val="30"/>
        </w:rPr>
        <w:t>.</w:t>
      </w:r>
    </w:p>
    <w:p w14:paraId="053DE1AD" w14:textId="21BC88F9" w:rsidR="00D926BF" w:rsidRPr="0052130C" w:rsidRDefault="00D926BF" w:rsidP="00BD65C7">
      <w:pPr>
        <w:pStyle w:val="ConsPlusNormal"/>
        <w:spacing w:line="280" w:lineRule="atLeast"/>
        <w:ind w:firstLine="709"/>
        <w:jc w:val="both"/>
        <w:rPr>
          <w:szCs w:val="30"/>
        </w:rPr>
      </w:pPr>
      <w:r w:rsidRPr="0052130C">
        <w:rPr>
          <w:szCs w:val="30"/>
        </w:rPr>
        <w:t>При хранении плодов в холодильных камерах с регулируемой газовой средой естественная убыль начисляется по нормам, утвержденным для складов с охлаждением, со снижением на</w:t>
      </w:r>
      <w:r w:rsidR="00C635C2">
        <w:rPr>
          <w:szCs w:val="30"/>
        </w:rPr>
        <w:t xml:space="preserve"> </w:t>
      </w:r>
      <w:r w:rsidRPr="0052130C">
        <w:rPr>
          <w:szCs w:val="30"/>
        </w:rPr>
        <w:t>15</w:t>
      </w:r>
      <w:r w:rsidR="001D664E">
        <w:rPr>
          <w:szCs w:val="30"/>
        </w:rPr>
        <w:t xml:space="preserve"> процентов</w:t>
      </w:r>
      <w:r w:rsidR="00843DB7">
        <w:rPr>
          <w:szCs w:val="30"/>
        </w:rPr>
        <w:t>.</w:t>
      </w:r>
    </w:p>
    <w:p w14:paraId="07924A1C" w14:textId="3554472A" w:rsidR="00224A69" w:rsidRPr="00BA4707" w:rsidRDefault="00BA4707" w:rsidP="00D45AE8">
      <w:pPr>
        <w:pStyle w:val="ConsPlusNormal"/>
        <w:spacing w:line="280" w:lineRule="atLeast"/>
        <w:ind w:firstLine="709"/>
        <w:jc w:val="both"/>
        <w:outlineLvl w:val="1"/>
        <w:rPr>
          <w:szCs w:val="30"/>
        </w:rPr>
      </w:pPr>
      <w:r w:rsidRPr="00BA4707">
        <w:rPr>
          <w:szCs w:val="30"/>
        </w:rPr>
        <w:t>Для торговых объектов применяются нормы естественной убыли как для неохлаждаемых складов.</w:t>
      </w:r>
    </w:p>
    <w:p w14:paraId="5E88B6DA" w14:textId="77777777" w:rsidR="00D926BF" w:rsidRPr="00A75C6E" w:rsidRDefault="00D926BF" w:rsidP="00BD65C7">
      <w:pPr>
        <w:pStyle w:val="ConsPlusNormal"/>
        <w:spacing w:line="280" w:lineRule="atLeast"/>
        <w:ind w:firstLine="709"/>
        <w:jc w:val="both"/>
        <w:rPr>
          <w:szCs w:val="30"/>
        </w:rPr>
      </w:pPr>
      <w:r w:rsidRPr="00A75C6E">
        <w:rPr>
          <w:szCs w:val="30"/>
        </w:rPr>
        <w:t xml:space="preserve">Исчисление естественной убыли </w:t>
      </w:r>
      <w:r w:rsidRPr="00B66118">
        <w:rPr>
          <w:b/>
          <w:szCs w:val="30"/>
        </w:rPr>
        <w:t>замороженной плодоовощной продукции</w:t>
      </w:r>
      <w:r w:rsidRPr="00A75C6E">
        <w:rPr>
          <w:szCs w:val="30"/>
        </w:rPr>
        <w:t xml:space="preserve"> при партионном способе хранения и учета производится исходя из фактической продолжительности хранения и массы продукции на начало хранения.</w:t>
      </w:r>
    </w:p>
    <w:p w14:paraId="3DDBA236" w14:textId="77777777" w:rsidR="00D926BF" w:rsidRPr="005D76EF" w:rsidRDefault="00D926BF" w:rsidP="00BD65C7">
      <w:pPr>
        <w:pStyle w:val="ConsPlusNormal"/>
        <w:spacing w:line="280" w:lineRule="atLeast"/>
        <w:ind w:firstLine="709"/>
        <w:jc w:val="both"/>
        <w:rPr>
          <w:b/>
          <w:i/>
          <w:szCs w:val="30"/>
        </w:rPr>
      </w:pPr>
      <w:r w:rsidRPr="005D76EF">
        <w:rPr>
          <w:b/>
          <w:i/>
          <w:szCs w:val="30"/>
        </w:rPr>
        <w:t>Пример:</w:t>
      </w:r>
    </w:p>
    <w:p w14:paraId="2DEAC35E" w14:textId="77777777" w:rsidR="00D926BF" w:rsidRPr="00BA4707" w:rsidRDefault="00D926BF" w:rsidP="00BD65C7">
      <w:pPr>
        <w:pStyle w:val="ConsPlusNormal"/>
        <w:spacing w:line="280" w:lineRule="atLeast"/>
        <w:ind w:firstLine="709"/>
        <w:jc w:val="both"/>
        <w:rPr>
          <w:i/>
          <w:szCs w:val="30"/>
        </w:rPr>
      </w:pPr>
      <w:r w:rsidRPr="00BA4707">
        <w:rPr>
          <w:i/>
          <w:szCs w:val="30"/>
        </w:rPr>
        <w:t xml:space="preserve">партия замороженной черной смородины в деревянных ящиках массой нетто 1000 кг поступила на склад 10 августа и была реализована в декабре частями: 15 декабря – 600 кг, 27 декабря – </w:t>
      </w:r>
      <w:r w:rsidR="00843DB7">
        <w:rPr>
          <w:i/>
          <w:szCs w:val="30"/>
        </w:rPr>
        <w:br/>
      </w:r>
      <w:r w:rsidRPr="00BA4707">
        <w:rPr>
          <w:i/>
          <w:szCs w:val="30"/>
        </w:rPr>
        <w:t xml:space="preserve">394 кг. Продолжительность хранения смородины составила 4 полных месяца и 5 дней 5-го месяца для первой части и 4 полных месяца и </w:t>
      </w:r>
      <w:r w:rsidR="00843DB7">
        <w:rPr>
          <w:i/>
          <w:szCs w:val="30"/>
        </w:rPr>
        <w:br/>
      </w:r>
      <w:r w:rsidRPr="00BA4707">
        <w:rPr>
          <w:i/>
          <w:szCs w:val="30"/>
        </w:rPr>
        <w:t>12 дней 5-го месяца – для второй части партии. При норме естественной убыли за 4 месяца хранения – 0,65% и за 5 месяцев – 0,77% товарные потери в пределах норм составляют:</w:t>
      </w:r>
    </w:p>
    <w:p w14:paraId="2255A725" w14:textId="77777777" w:rsidR="00D926BF" w:rsidRPr="00BA4707" w:rsidRDefault="00D926BF" w:rsidP="00BD65C7">
      <w:pPr>
        <w:pStyle w:val="ConsPlusNormal"/>
        <w:spacing w:line="280" w:lineRule="atLeast"/>
        <w:ind w:firstLine="709"/>
        <w:jc w:val="both"/>
        <w:rPr>
          <w:i/>
          <w:szCs w:val="30"/>
        </w:rPr>
      </w:pPr>
      <w:r w:rsidRPr="00BA4707">
        <w:rPr>
          <w:i/>
          <w:szCs w:val="30"/>
        </w:rPr>
        <w:t>(0,65 + 5 x (0,77 - 0,65) / 30)) x 600 / 100 + (0,65 + 12 x (0,77 - 0,65) / 30) x (400 - 4,04) / 100 = 4,04 + 2,76 = 6,8 кг.</w:t>
      </w:r>
    </w:p>
    <w:p w14:paraId="4AFA008C" w14:textId="77777777" w:rsidR="00D926BF" w:rsidRPr="00BA4707" w:rsidRDefault="00D926BF" w:rsidP="00BD65C7">
      <w:pPr>
        <w:pStyle w:val="ConsPlusNormal"/>
        <w:spacing w:line="280" w:lineRule="atLeast"/>
        <w:ind w:firstLine="709"/>
        <w:jc w:val="both"/>
        <w:rPr>
          <w:i/>
          <w:szCs w:val="30"/>
        </w:rPr>
      </w:pPr>
      <w:r w:rsidRPr="00BA4707">
        <w:rPr>
          <w:i/>
          <w:szCs w:val="30"/>
        </w:rPr>
        <w:t>Фактические потери – 6 кг (1000 - 600 - 394).</w:t>
      </w:r>
    </w:p>
    <w:p w14:paraId="73F3C6FC" w14:textId="77777777" w:rsidR="00D926BF" w:rsidRPr="00A75C6E" w:rsidRDefault="00D926BF" w:rsidP="00BD65C7">
      <w:pPr>
        <w:pStyle w:val="ConsPlusNormal"/>
        <w:spacing w:line="280" w:lineRule="atLeast"/>
        <w:ind w:firstLine="709"/>
        <w:jc w:val="both"/>
        <w:rPr>
          <w:szCs w:val="30"/>
        </w:rPr>
      </w:pPr>
      <w:r w:rsidRPr="00A75C6E">
        <w:rPr>
          <w:szCs w:val="30"/>
        </w:rPr>
        <w:t>С материально ответственного лица списывается недостача замороженной черной смородины в количестве 6 кг, то есть в размере фактической недостачи.</w:t>
      </w:r>
    </w:p>
    <w:p w14:paraId="6A25A05D" w14:textId="77777777" w:rsidR="00D926BF" w:rsidRPr="00A75C6E" w:rsidRDefault="00D926BF" w:rsidP="00BD65C7">
      <w:pPr>
        <w:pStyle w:val="ConsPlusNormal"/>
        <w:spacing w:line="280" w:lineRule="atLeast"/>
        <w:ind w:firstLine="709"/>
        <w:jc w:val="both"/>
        <w:rPr>
          <w:szCs w:val="30"/>
        </w:rPr>
      </w:pPr>
      <w:r w:rsidRPr="00A75C6E">
        <w:rPr>
          <w:szCs w:val="30"/>
        </w:rPr>
        <w:t xml:space="preserve">При сортовом способе хранения и учета быстрозамороженной плодоовощной продукции нормы естественной убыли применяются </w:t>
      </w:r>
      <w:r w:rsidRPr="00A75C6E">
        <w:rPr>
          <w:szCs w:val="30"/>
        </w:rPr>
        <w:lastRenderedPageBreak/>
        <w:t>к</w:t>
      </w:r>
      <w:r w:rsidR="00C635C2">
        <w:rPr>
          <w:szCs w:val="30"/>
        </w:rPr>
        <w:t> </w:t>
      </w:r>
      <w:r w:rsidRPr="00A75C6E">
        <w:rPr>
          <w:szCs w:val="30"/>
        </w:rPr>
        <w:t>среднему остатку товара за период хранения.</w:t>
      </w:r>
    </w:p>
    <w:p w14:paraId="40860280" w14:textId="77777777" w:rsidR="00D926BF" w:rsidRPr="00A75C6E" w:rsidRDefault="00D926BF" w:rsidP="00BD65C7">
      <w:pPr>
        <w:pStyle w:val="ConsPlusNormal"/>
        <w:spacing w:line="280" w:lineRule="atLeast"/>
        <w:ind w:firstLine="709"/>
        <w:jc w:val="both"/>
        <w:rPr>
          <w:szCs w:val="30"/>
        </w:rPr>
      </w:pPr>
      <w:r w:rsidRPr="00A75C6E">
        <w:rPr>
          <w:szCs w:val="30"/>
        </w:rPr>
        <w:t>При краткосрочном хранении исчисляется среднесуточный остаток товаров.</w:t>
      </w:r>
    </w:p>
    <w:p w14:paraId="701AC5DC" w14:textId="77777777" w:rsidR="002576F7" w:rsidRPr="002576F7" w:rsidRDefault="00D926BF" w:rsidP="005D76EF">
      <w:pPr>
        <w:pStyle w:val="ConsPlusNormal"/>
        <w:spacing w:line="280" w:lineRule="atLeast"/>
        <w:ind w:firstLine="709"/>
        <w:jc w:val="both"/>
        <w:rPr>
          <w:szCs w:val="30"/>
        </w:rPr>
      </w:pPr>
      <w:r w:rsidRPr="007B237F">
        <w:rPr>
          <w:szCs w:val="30"/>
        </w:rPr>
        <w:t>При сроке хранения, составляющем месяц и более, исчисление среднемесячного остатка допускается производить по средней хронологической на основании сведений об остатках продукции на 1, 11, 21 и 1 число следующего месяца.</w:t>
      </w:r>
    </w:p>
    <w:p w14:paraId="4E256F33" w14:textId="77777777" w:rsidR="002576F7" w:rsidRPr="002576F7" w:rsidRDefault="002576F7" w:rsidP="005D76EF">
      <w:pPr>
        <w:pStyle w:val="ConsPlusNormal"/>
        <w:spacing w:line="280" w:lineRule="atLeast"/>
        <w:ind w:firstLine="709"/>
        <w:jc w:val="both"/>
        <w:rPr>
          <w:szCs w:val="30"/>
        </w:rPr>
      </w:pPr>
      <w:r w:rsidRPr="00B66118">
        <w:rPr>
          <w:b/>
          <w:szCs w:val="30"/>
        </w:rPr>
        <w:t>На х</w:t>
      </w:r>
      <w:r w:rsidR="001D664E" w:rsidRPr="00B66118">
        <w:rPr>
          <w:b/>
          <w:szCs w:val="30"/>
        </w:rPr>
        <w:t>ладокомбинатах</w:t>
      </w:r>
      <w:r w:rsidRPr="002576F7">
        <w:rPr>
          <w:szCs w:val="30"/>
        </w:rPr>
        <w:t>, на которые поступает ранее хранившееся охлажденное мясо, расчет товарных потерь осуществляют по нормам на фактический срок хранения на данном предприятии по каждой партии с</w:t>
      </w:r>
      <w:r w:rsidR="00C635C2">
        <w:rPr>
          <w:szCs w:val="30"/>
        </w:rPr>
        <w:t> </w:t>
      </w:r>
      <w:r w:rsidRPr="002576F7">
        <w:rPr>
          <w:szCs w:val="30"/>
        </w:rPr>
        <w:t>момен</w:t>
      </w:r>
      <w:r w:rsidR="00843DB7">
        <w:rPr>
          <w:szCs w:val="30"/>
        </w:rPr>
        <w:t>та прибытия мяса на холодильник.</w:t>
      </w:r>
      <w:r w:rsidRPr="002576F7">
        <w:rPr>
          <w:szCs w:val="30"/>
        </w:rPr>
        <w:t xml:space="preserve"> </w:t>
      </w:r>
    </w:p>
    <w:p w14:paraId="0D27CF1F" w14:textId="77777777" w:rsidR="002576F7" w:rsidRPr="002576F7" w:rsidRDefault="002576F7" w:rsidP="00BD65C7">
      <w:pPr>
        <w:pStyle w:val="ConsPlusNormal"/>
        <w:spacing w:line="280" w:lineRule="atLeast"/>
        <w:ind w:firstLine="709"/>
        <w:jc w:val="both"/>
        <w:rPr>
          <w:szCs w:val="30"/>
        </w:rPr>
      </w:pPr>
      <w:r w:rsidRPr="002576F7">
        <w:rPr>
          <w:szCs w:val="30"/>
        </w:rPr>
        <w:t>Количество предшествующих суток хранения определяют вычитанием даты выработки мяса, указанной в товаросопроводительных документах, из даты поступления мяса на х</w:t>
      </w:r>
      <w:r w:rsidR="000F33FD">
        <w:rPr>
          <w:szCs w:val="30"/>
        </w:rPr>
        <w:t>ладокомбинат</w:t>
      </w:r>
      <w:r w:rsidRPr="002576F7">
        <w:rPr>
          <w:szCs w:val="30"/>
        </w:rPr>
        <w:t xml:space="preserve"> и вычетом одних суток на охлаждение мяса. </w:t>
      </w:r>
    </w:p>
    <w:p w14:paraId="4B4198B3" w14:textId="77777777" w:rsidR="00FF7597" w:rsidRPr="002576F7" w:rsidRDefault="00FF7597" w:rsidP="00BD65C7">
      <w:pPr>
        <w:pStyle w:val="ConsPlusNormal"/>
        <w:spacing w:line="280" w:lineRule="atLeast"/>
        <w:ind w:firstLine="709"/>
        <w:jc w:val="both"/>
        <w:rPr>
          <w:szCs w:val="30"/>
        </w:rPr>
      </w:pPr>
      <w:r w:rsidRPr="002576F7">
        <w:rPr>
          <w:szCs w:val="30"/>
        </w:rPr>
        <w:t xml:space="preserve">При хранении </w:t>
      </w:r>
      <w:r w:rsidRPr="00B66118">
        <w:rPr>
          <w:b/>
          <w:szCs w:val="30"/>
        </w:rPr>
        <w:t xml:space="preserve">замороженных мяса и субпродуктов </w:t>
      </w:r>
      <w:r w:rsidRPr="002576F7">
        <w:rPr>
          <w:szCs w:val="30"/>
        </w:rPr>
        <w:t>применяются нормы естественной убыли в зависимости от емкости каждого отдельно стоящего холодильника, исчисляемой по камерам хранения только замороженных грузов.</w:t>
      </w:r>
    </w:p>
    <w:p w14:paraId="2E8BECF6" w14:textId="77777777" w:rsidR="007E0F76" w:rsidRPr="000832AE" w:rsidRDefault="007E0F76" w:rsidP="00BD65C7">
      <w:pPr>
        <w:pStyle w:val="ConsPlusNormal"/>
        <w:spacing w:line="280" w:lineRule="atLeast"/>
        <w:ind w:firstLine="709"/>
        <w:jc w:val="both"/>
        <w:rPr>
          <w:szCs w:val="30"/>
        </w:rPr>
      </w:pPr>
      <w:r w:rsidRPr="000832AE">
        <w:rPr>
          <w:szCs w:val="30"/>
        </w:rPr>
        <w:t>В рассчитанные нормы естественной убыли не включен расход продукции на проведение органолептической оценки и отбор проб на проведение испытаний в процессе хранения.</w:t>
      </w:r>
    </w:p>
    <w:p w14:paraId="490E5C5A" w14:textId="77777777" w:rsidR="007E0F76" w:rsidRPr="000F33FD" w:rsidRDefault="007E0F76" w:rsidP="00BD65C7">
      <w:pPr>
        <w:widowControl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F33FD">
        <w:rPr>
          <w:rFonts w:ascii="Times New Roman" w:hAnsi="Times New Roman" w:cs="Times New Roman"/>
          <w:sz w:val="30"/>
          <w:szCs w:val="30"/>
        </w:rPr>
        <w:t xml:space="preserve">Нормы потерь </w:t>
      </w:r>
      <w:r w:rsidR="003845A6" w:rsidRPr="000F33FD">
        <w:rPr>
          <w:rFonts w:ascii="Times New Roman" w:hAnsi="Times New Roman" w:cs="Times New Roman"/>
          <w:b/>
          <w:sz w:val="30"/>
          <w:szCs w:val="30"/>
        </w:rPr>
        <w:t xml:space="preserve">яиц </w:t>
      </w:r>
      <w:r w:rsidRPr="000F33FD">
        <w:rPr>
          <w:rFonts w:ascii="Times New Roman" w:hAnsi="Times New Roman" w:cs="Times New Roman"/>
          <w:sz w:val="30"/>
          <w:szCs w:val="30"/>
        </w:rPr>
        <w:t>установлены в процентах к первоначальному количеству яиц (в штуках) в партии.</w:t>
      </w:r>
      <w:r w:rsidR="006C0946" w:rsidRPr="000F33FD">
        <w:rPr>
          <w:rFonts w:ascii="Times New Roman" w:hAnsi="Times New Roman" w:cs="Times New Roman"/>
          <w:sz w:val="30"/>
          <w:szCs w:val="30"/>
        </w:rPr>
        <w:t xml:space="preserve"> </w:t>
      </w:r>
      <w:r w:rsidRPr="000F33FD">
        <w:rPr>
          <w:rFonts w:ascii="Times New Roman" w:hAnsi="Times New Roman" w:cs="Times New Roman"/>
          <w:sz w:val="30"/>
          <w:szCs w:val="30"/>
        </w:rPr>
        <w:t>Перед выпуском в реализацию яйца с</w:t>
      </w:r>
      <w:r w:rsidR="00C635C2">
        <w:rPr>
          <w:rFonts w:ascii="Times New Roman" w:hAnsi="Times New Roman" w:cs="Times New Roman"/>
          <w:sz w:val="30"/>
          <w:szCs w:val="30"/>
        </w:rPr>
        <w:t> </w:t>
      </w:r>
      <w:r w:rsidRPr="000F33FD">
        <w:rPr>
          <w:rFonts w:ascii="Times New Roman" w:hAnsi="Times New Roman" w:cs="Times New Roman"/>
          <w:sz w:val="30"/>
          <w:szCs w:val="30"/>
        </w:rPr>
        <w:t xml:space="preserve">пороками </w:t>
      </w:r>
      <w:r w:rsidR="006C0946" w:rsidRPr="000F33FD">
        <w:rPr>
          <w:rFonts w:ascii="Times New Roman" w:hAnsi="Times New Roman" w:cs="Times New Roman"/>
          <w:sz w:val="30"/>
          <w:szCs w:val="30"/>
        </w:rPr>
        <w:t>о</w:t>
      </w:r>
      <w:r w:rsidRPr="000F33FD">
        <w:rPr>
          <w:rFonts w:ascii="Times New Roman" w:hAnsi="Times New Roman" w:cs="Times New Roman"/>
          <w:sz w:val="30"/>
          <w:szCs w:val="30"/>
        </w:rPr>
        <w:t>тсортировываются, факт сортировки удостоверяется надлежаще оформленным сортировочным актом.</w:t>
      </w:r>
    </w:p>
    <w:p w14:paraId="46F9D15F" w14:textId="77777777" w:rsidR="007E0F76" w:rsidRPr="006C0946" w:rsidRDefault="007E0F76" w:rsidP="00BD65C7">
      <w:pPr>
        <w:pStyle w:val="ConsPlusNormal"/>
        <w:ind w:firstLine="709"/>
        <w:jc w:val="both"/>
        <w:rPr>
          <w:szCs w:val="30"/>
        </w:rPr>
      </w:pPr>
      <w:r w:rsidRPr="006C0946">
        <w:rPr>
          <w:szCs w:val="30"/>
        </w:rPr>
        <w:t>Списание потерь в пределах норм производится на основании сортировочного акта и накладной, подтверждающей сдачу отсортированных яиц на промпереработку, на корм скоту, или акта на уничтожение.</w:t>
      </w:r>
    </w:p>
    <w:p w14:paraId="78E1F9D5" w14:textId="77777777" w:rsidR="007E0F76" w:rsidRPr="006C0946" w:rsidRDefault="007E0F76" w:rsidP="00BD65C7">
      <w:pPr>
        <w:pStyle w:val="ConsPlusNormal"/>
        <w:ind w:firstLine="709"/>
        <w:jc w:val="both"/>
        <w:rPr>
          <w:szCs w:val="30"/>
        </w:rPr>
      </w:pPr>
      <w:r w:rsidRPr="006C0946">
        <w:rPr>
          <w:szCs w:val="30"/>
        </w:rPr>
        <w:t>Предельный размер потерь яиц начисляется по каждой партии в</w:t>
      </w:r>
      <w:r w:rsidR="00C635C2">
        <w:rPr>
          <w:szCs w:val="30"/>
        </w:rPr>
        <w:t> </w:t>
      </w:r>
      <w:r w:rsidRPr="006C0946">
        <w:rPr>
          <w:szCs w:val="30"/>
        </w:rPr>
        <w:t>отдельности с учетом фактических сроков хранения, исходя из начальной даты поступления и конечной даты реализации всей партии (или даты реализации).</w:t>
      </w:r>
    </w:p>
    <w:p w14:paraId="103A55CB" w14:textId="77777777" w:rsidR="007E0F76" w:rsidRPr="006C0946" w:rsidRDefault="007E0F76" w:rsidP="00BD65C7">
      <w:pPr>
        <w:pStyle w:val="ConsPlusNormal"/>
        <w:ind w:firstLine="709"/>
        <w:jc w:val="both"/>
        <w:rPr>
          <w:szCs w:val="30"/>
        </w:rPr>
      </w:pPr>
      <w:r w:rsidRPr="006C0946">
        <w:rPr>
          <w:szCs w:val="30"/>
        </w:rPr>
        <w:t>Для промежуточных сроков хранения норма потерь определяется следующим образом: к норме, установленной для меньшего (по</w:t>
      </w:r>
      <w:r w:rsidR="00C635C2">
        <w:rPr>
          <w:szCs w:val="30"/>
        </w:rPr>
        <w:t> </w:t>
      </w:r>
      <w:r w:rsidRPr="006C0946">
        <w:rPr>
          <w:szCs w:val="30"/>
        </w:rPr>
        <w:t>сравнению с фактическим) срока хранения, прибавляется среднеарифметическая норма за период хранения сверх указанного срока.</w:t>
      </w:r>
    </w:p>
    <w:p w14:paraId="28FA1880" w14:textId="77777777" w:rsidR="007E0F76" w:rsidRPr="005D76EF" w:rsidRDefault="007E0F76" w:rsidP="00BD65C7">
      <w:pPr>
        <w:pStyle w:val="ConsPlusNormal"/>
        <w:ind w:firstLine="709"/>
        <w:jc w:val="both"/>
        <w:rPr>
          <w:b/>
          <w:i/>
          <w:szCs w:val="30"/>
        </w:rPr>
      </w:pPr>
      <w:r w:rsidRPr="005D76EF">
        <w:rPr>
          <w:b/>
          <w:i/>
          <w:szCs w:val="30"/>
        </w:rPr>
        <w:t>Пример:</w:t>
      </w:r>
    </w:p>
    <w:p w14:paraId="1D8AB27B" w14:textId="77777777" w:rsidR="007E0F76" w:rsidRPr="003845A6" w:rsidRDefault="007E0F76" w:rsidP="00BD65C7">
      <w:pPr>
        <w:pStyle w:val="ConsPlusNormal"/>
        <w:ind w:firstLine="709"/>
        <w:jc w:val="both"/>
        <w:rPr>
          <w:i/>
          <w:szCs w:val="30"/>
        </w:rPr>
      </w:pPr>
      <w:r w:rsidRPr="003845A6">
        <w:rPr>
          <w:i/>
          <w:szCs w:val="30"/>
        </w:rPr>
        <w:t xml:space="preserve">для яиц с пороками первой группы норма потерь при хранении партии в течение 45 суток составит: </w:t>
      </w:r>
      <w:r w:rsidRPr="003845A6">
        <w:rPr>
          <w:i/>
          <w:noProof/>
          <w:position w:val="-22"/>
          <w:szCs w:val="30"/>
          <w:lang w:val="en-US" w:eastAsia="en-US"/>
        </w:rPr>
        <w:drawing>
          <wp:inline distT="0" distB="0" distL="0" distR="0" wp14:anchorId="66BF2FF9" wp14:editId="4FA04E9B">
            <wp:extent cx="2219325" cy="428625"/>
            <wp:effectExtent l="0" t="0" r="0" b="0"/>
            <wp:docPr id="3" name="Рисунок 3" descr="base_1_144979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1_144979_32768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5A6">
        <w:rPr>
          <w:i/>
          <w:szCs w:val="30"/>
        </w:rPr>
        <w:t>.</w:t>
      </w:r>
    </w:p>
    <w:p w14:paraId="6CEDD333" w14:textId="77777777" w:rsidR="00A85B7F" w:rsidRPr="000F33FD" w:rsidRDefault="00A85B7F" w:rsidP="00BD65C7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bookmarkStart w:id="0" w:name="P3814"/>
      <w:bookmarkEnd w:id="0"/>
      <w:r w:rsidRPr="000F33FD">
        <w:rPr>
          <w:rFonts w:ascii="Times New Roman" w:hAnsi="Times New Roman" w:cs="Times New Roman"/>
          <w:sz w:val="30"/>
          <w:szCs w:val="30"/>
        </w:rPr>
        <w:lastRenderedPageBreak/>
        <w:t xml:space="preserve">При хранении </w:t>
      </w:r>
      <w:r w:rsidRPr="000F33FD">
        <w:rPr>
          <w:rFonts w:ascii="Times New Roman" w:hAnsi="Times New Roman" w:cs="Times New Roman"/>
          <w:b/>
          <w:sz w:val="30"/>
          <w:szCs w:val="30"/>
        </w:rPr>
        <w:t>рыбы и пищевой рыбной продукции</w:t>
      </w:r>
      <w:r w:rsidR="000F33FD">
        <w:rPr>
          <w:rFonts w:ascii="Times New Roman" w:hAnsi="Times New Roman" w:cs="Times New Roman"/>
          <w:b/>
          <w:sz w:val="30"/>
          <w:szCs w:val="30"/>
        </w:rPr>
        <w:t xml:space="preserve"> (</w:t>
      </w:r>
      <w:r w:rsidRPr="000F33FD">
        <w:rPr>
          <w:rFonts w:ascii="Times New Roman" w:hAnsi="Times New Roman" w:cs="Times New Roman"/>
          <w:sz w:val="30"/>
          <w:szCs w:val="30"/>
        </w:rPr>
        <w:t>кроме икры и</w:t>
      </w:r>
      <w:r w:rsidR="00C635C2">
        <w:rPr>
          <w:rFonts w:ascii="Times New Roman" w:hAnsi="Times New Roman" w:cs="Times New Roman"/>
          <w:sz w:val="30"/>
          <w:szCs w:val="30"/>
        </w:rPr>
        <w:t> </w:t>
      </w:r>
      <w:r w:rsidRPr="000F33FD">
        <w:rPr>
          <w:rFonts w:ascii="Times New Roman" w:hAnsi="Times New Roman" w:cs="Times New Roman"/>
          <w:sz w:val="30"/>
          <w:szCs w:val="30"/>
        </w:rPr>
        <w:t xml:space="preserve">балычных изделий) свыше сроков, указанных </w:t>
      </w:r>
      <w:r w:rsidR="000F33FD">
        <w:rPr>
          <w:rFonts w:ascii="Times New Roman" w:hAnsi="Times New Roman" w:cs="Times New Roman"/>
          <w:sz w:val="30"/>
          <w:szCs w:val="30"/>
        </w:rPr>
        <w:t xml:space="preserve">в </w:t>
      </w:r>
      <w:r w:rsidR="00BA4707" w:rsidRPr="000F33FD">
        <w:rPr>
          <w:rFonts w:ascii="Times New Roman" w:hAnsi="Times New Roman" w:cs="Times New Roman"/>
          <w:sz w:val="30"/>
          <w:szCs w:val="30"/>
        </w:rPr>
        <w:t>постановлении</w:t>
      </w:r>
      <w:r w:rsidR="000F33FD">
        <w:rPr>
          <w:rFonts w:ascii="Times New Roman" w:hAnsi="Times New Roman" w:cs="Times New Roman"/>
          <w:sz w:val="30"/>
          <w:szCs w:val="30"/>
        </w:rPr>
        <w:t xml:space="preserve"> № 66</w:t>
      </w:r>
      <w:r w:rsidRPr="000F33FD">
        <w:rPr>
          <w:rFonts w:ascii="Times New Roman" w:hAnsi="Times New Roman" w:cs="Times New Roman"/>
          <w:sz w:val="30"/>
          <w:szCs w:val="30"/>
        </w:rPr>
        <w:t xml:space="preserve">, применяются нормы естественной убыли, установленные для </w:t>
      </w:r>
      <w:r w:rsidR="000F33FD">
        <w:rPr>
          <w:rFonts w:ascii="Times New Roman" w:hAnsi="Times New Roman" w:cs="Times New Roman"/>
          <w:sz w:val="30"/>
          <w:szCs w:val="30"/>
        </w:rPr>
        <w:t>хладокомбинатов</w:t>
      </w:r>
      <w:r w:rsidRPr="000F33FD">
        <w:rPr>
          <w:rFonts w:ascii="Times New Roman" w:hAnsi="Times New Roman" w:cs="Times New Roman"/>
          <w:sz w:val="30"/>
          <w:szCs w:val="30"/>
        </w:rPr>
        <w:t>, при условии обеспечения на скла</w:t>
      </w:r>
      <w:r w:rsidR="00C635C2">
        <w:rPr>
          <w:rFonts w:ascii="Times New Roman" w:hAnsi="Times New Roman" w:cs="Times New Roman"/>
          <w:sz w:val="30"/>
          <w:szCs w:val="30"/>
        </w:rPr>
        <w:t xml:space="preserve">дах и РЛЦ субъектов торговли и </w:t>
      </w:r>
      <w:r w:rsidRPr="000F33FD">
        <w:rPr>
          <w:rFonts w:ascii="Times New Roman" w:hAnsi="Times New Roman" w:cs="Times New Roman"/>
          <w:sz w:val="30"/>
          <w:szCs w:val="30"/>
        </w:rPr>
        <w:t xml:space="preserve">общественного питания режимов и сроков хранения, предусмотренных для </w:t>
      </w:r>
      <w:r w:rsidR="000F33FD">
        <w:rPr>
          <w:rFonts w:ascii="Times New Roman" w:hAnsi="Times New Roman" w:cs="Times New Roman"/>
          <w:sz w:val="30"/>
          <w:szCs w:val="30"/>
        </w:rPr>
        <w:t>хладокомбинатов</w:t>
      </w:r>
      <w:r w:rsidRPr="000F33FD">
        <w:rPr>
          <w:rFonts w:ascii="Times New Roman" w:hAnsi="Times New Roman" w:cs="Times New Roman"/>
          <w:sz w:val="30"/>
          <w:szCs w:val="30"/>
        </w:rPr>
        <w:t>.</w:t>
      </w:r>
    </w:p>
    <w:p w14:paraId="7ACC4668" w14:textId="77777777" w:rsidR="000F33FD" w:rsidRDefault="000F33FD" w:rsidP="00BD65C7">
      <w:pPr>
        <w:pStyle w:val="ConsPlusNormal"/>
        <w:spacing w:line="280" w:lineRule="atLeast"/>
        <w:ind w:firstLine="709"/>
        <w:jc w:val="both"/>
        <w:rPr>
          <w:szCs w:val="30"/>
        </w:rPr>
      </w:pPr>
      <w:bookmarkStart w:id="1" w:name="P4333"/>
      <w:bookmarkEnd w:id="1"/>
      <w:r w:rsidRPr="00C02CF9">
        <w:rPr>
          <w:szCs w:val="30"/>
        </w:rPr>
        <w:t xml:space="preserve">В нормы отходов </w:t>
      </w:r>
      <w:r w:rsidRPr="00B66118">
        <w:rPr>
          <w:b/>
          <w:szCs w:val="30"/>
        </w:rPr>
        <w:t>колбасных изделий</w:t>
      </w:r>
      <w:r w:rsidRPr="00C02CF9">
        <w:rPr>
          <w:szCs w:val="30"/>
        </w:rPr>
        <w:t xml:space="preserve"> включены следующие материалы: сетка, шпагат из лубяных волокон и вискозы, нитки суровые, крученые, швейные хлопчатобумажные и капроновые, а также металлические скрепки и скобы, оберточная бумага, полиэтилен</w:t>
      </w:r>
      <w:r>
        <w:rPr>
          <w:szCs w:val="30"/>
        </w:rPr>
        <w:t>.</w:t>
      </w:r>
    </w:p>
    <w:p w14:paraId="09B5FFCB" w14:textId="77777777" w:rsidR="000F33FD" w:rsidRPr="00C02CF9" w:rsidRDefault="000F33FD" w:rsidP="00BD65C7">
      <w:pPr>
        <w:pStyle w:val="ConsPlusNormal"/>
        <w:spacing w:line="280" w:lineRule="atLeast"/>
        <w:ind w:firstLine="709"/>
        <w:jc w:val="both"/>
        <w:rPr>
          <w:szCs w:val="30"/>
        </w:rPr>
      </w:pPr>
      <w:r>
        <w:rPr>
          <w:szCs w:val="30"/>
        </w:rPr>
        <w:t>В</w:t>
      </w:r>
      <w:r w:rsidRPr="00C02CF9">
        <w:rPr>
          <w:szCs w:val="30"/>
        </w:rPr>
        <w:t xml:space="preserve"> норму отходов </w:t>
      </w:r>
      <w:r w:rsidRPr="00B66118">
        <w:rPr>
          <w:b/>
          <w:szCs w:val="30"/>
        </w:rPr>
        <w:t>продуктов из свинины</w:t>
      </w:r>
      <w:r w:rsidRPr="00C02CF9">
        <w:rPr>
          <w:szCs w:val="30"/>
        </w:rPr>
        <w:t xml:space="preserve"> </w:t>
      </w:r>
      <w:r>
        <w:rPr>
          <w:szCs w:val="30"/>
        </w:rPr>
        <w:t xml:space="preserve">включены </w:t>
      </w:r>
      <w:r w:rsidRPr="00C02CF9">
        <w:rPr>
          <w:szCs w:val="30"/>
        </w:rPr>
        <w:t>шпагат из лубяных волокон и вискозы, нитки крученые, льняные, пергамент, подпергамент.</w:t>
      </w:r>
    </w:p>
    <w:p w14:paraId="2622B38A" w14:textId="77777777" w:rsidR="000F33FD" w:rsidRDefault="000F33FD" w:rsidP="00BD65C7">
      <w:pPr>
        <w:pStyle w:val="ConsPlusNormal"/>
        <w:spacing w:line="280" w:lineRule="atLeast"/>
        <w:ind w:firstLine="709"/>
        <w:jc w:val="both"/>
        <w:rPr>
          <w:szCs w:val="30"/>
        </w:rPr>
      </w:pPr>
      <w:r w:rsidRPr="00C02CF9">
        <w:rPr>
          <w:szCs w:val="30"/>
        </w:rPr>
        <w:t>Нормы установлены на следующие виды отходов: свободные концы оболочек (узлы), шпагат, нитки, металлические скобы и скрепки, оберточную бумагу, удаляемые с колбас и продуктов из свинины при подготовке к продаже.</w:t>
      </w:r>
    </w:p>
    <w:p w14:paraId="1C4E6FBB" w14:textId="77777777" w:rsidR="00FD05EA" w:rsidRPr="00C02CF9" w:rsidRDefault="00FD05EA" w:rsidP="00BD65C7">
      <w:pPr>
        <w:pStyle w:val="ConsPlusNormal"/>
        <w:ind w:firstLine="709"/>
        <w:contextualSpacing/>
        <w:jc w:val="both"/>
        <w:rPr>
          <w:szCs w:val="30"/>
        </w:rPr>
      </w:pPr>
      <w:r w:rsidRPr="00533782">
        <w:rPr>
          <w:b/>
          <w:bCs/>
          <w:szCs w:val="30"/>
        </w:rPr>
        <w:t>Нормы т</w:t>
      </w:r>
      <w:r w:rsidR="00C635C2" w:rsidRPr="00533782">
        <w:rPr>
          <w:b/>
          <w:bCs/>
          <w:szCs w:val="30"/>
        </w:rPr>
        <w:t xml:space="preserve">оварных </w:t>
      </w:r>
      <w:r w:rsidRPr="00533782">
        <w:rPr>
          <w:b/>
          <w:bCs/>
          <w:szCs w:val="30"/>
        </w:rPr>
        <w:t>потерь сливочного масла</w:t>
      </w:r>
      <w:r w:rsidRPr="00C02CF9">
        <w:rPr>
          <w:bCs/>
          <w:szCs w:val="30"/>
        </w:rPr>
        <w:t xml:space="preserve"> при фасовании на автоматах </w:t>
      </w:r>
      <w:r w:rsidRPr="00C02CF9">
        <w:rPr>
          <w:szCs w:val="30"/>
        </w:rPr>
        <w:t>установлены на возмещение потерь, образующихся при фасовании всех видов сливочного масла вследствие прилипания к</w:t>
      </w:r>
      <w:r w:rsidR="00C635C2">
        <w:rPr>
          <w:szCs w:val="30"/>
        </w:rPr>
        <w:t> </w:t>
      </w:r>
      <w:r w:rsidRPr="00C02CF9">
        <w:rPr>
          <w:szCs w:val="30"/>
        </w:rPr>
        <w:t>внутренним частям фасовочного автомата, инвентарю, пергаменту, в</w:t>
      </w:r>
      <w:r w:rsidR="00C635C2">
        <w:rPr>
          <w:szCs w:val="30"/>
        </w:rPr>
        <w:t> </w:t>
      </w:r>
      <w:r w:rsidRPr="00C02CF9">
        <w:rPr>
          <w:szCs w:val="30"/>
        </w:rPr>
        <w:t>который упакованы монолиты, поступающие на фасование, а для крестьянского масла, кроме того, и выделения молочной плазмы.</w:t>
      </w:r>
    </w:p>
    <w:p w14:paraId="08210E10" w14:textId="77777777" w:rsidR="00FD05EA" w:rsidRPr="00C02CF9" w:rsidRDefault="00FD05EA" w:rsidP="00BD65C7">
      <w:pPr>
        <w:pStyle w:val="ConsPlusNormal"/>
        <w:spacing w:before="200" w:line="280" w:lineRule="atLeast"/>
        <w:ind w:firstLine="709"/>
        <w:contextualSpacing/>
        <w:jc w:val="both"/>
        <w:rPr>
          <w:szCs w:val="30"/>
        </w:rPr>
      </w:pPr>
      <w:r w:rsidRPr="00C02CF9">
        <w:rPr>
          <w:szCs w:val="30"/>
        </w:rPr>
        <w:t>В нормы потерь не включены: отходы, образующиеся при зачистке масла, а также потери, образующиеся вследствие порчи масла, повреждения тары, недостачи за счет разницы между фактической массой и массой его по трафарету.</w:t>
      </w:r>
    </w:p>
    <w:p w14:paraId="772526F8" w14:textId="77777777" w:rsidR="00FD05EA" w:rsidRPr="00B52DF2" w:rsidRDefault="00FD05EA" w:rsidP="00BD65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B52DF2">
        <w:rPr>
          <w:rFonts w:ascii="Times New Roman" w:hAnsi="Times New Roman" w:cs="Times New Roman"/>
          <w:sz w:val="30"/>
          <w:szCs w:val="30"/>
        </w:rPr>
        <w:t xml:space="preserve">Нормы товарных </w:t>
      </w:r>
      <w:r w:rsidR="00C635C2">
        <w:rPr>
          <w:rFonts w:ascii="Times New Roman" w:hAnsi="Times New Roman" w:cs="Times New Roman"/>
          <w:sz w:val="30"/>
          <w:szCs w:val="30"/>
        </w:rPr>
        <w:t>потерь жидких пищевых продуктов</w:t>
      </w:r>
      <w:r w:rsidRPr="00B52DF2">
        <w:rPr>
          <w:rFonts w:ascii="Times New Roman" w:hAnsi="Times New Roman" w:cs="Times New Roman"/>
          <w:sz w:val="30"/>
          <w:szCs w:val="30"/>
        </w:rPr>
        <w:t xml:space="preserve"> </w:t>
      </w:r>
      <w:r w:rsidR="00B52DF2" w:rsidRPr="00B52DF2">
        <w:rPr>
          <w:rFonts w:ascii="Times New Roman" w:hAnsi="Times New Roman" w:cs="Times New Roman"/>
          <w:b/>
          <w:bCs/>
          <w:sz w:val="30"/>
          <w:szCs w:val="30"/>
        </w:rPr>
        <w:t>при продаже через автоматы,</w:t>
      </w:r>
      <w:r w:rsidR="00C635C2">
        <w:rPr>
          <w:rFonts w:ascii="Times New Roman" w:hAnsi="Times New Roman" w:cs="Times New Roman"/>
          <w:bCs/>
          <w:sz w:val="30"/>
          <w:szCs w:val="30"/>
        </w:rPr>
        <w:t xml:space="preserve"> изотермические емкости и </w:t>
      </w:r>
      <w:r w:rsidR="00B52DF2" w:rsidRPr="00B52DF2">
        <w:rPr>
          <w:rFonts w:ascii="Times New Roman" w:hAnsi="Times New Roman" w:cs="Times New Roman"/>
          <w:bCs/>
          <w:sz w:val="30"/>
          <w:szCs w:val="30"/>
        </w:rPr>
        <w:t>другое оборудование</w:t>
      </w:r>
      <w:r w:rsidR="00B52DF2" w:rsidRPr="00B52DF2">
        <w:rPr>
          <w:rFonts w:ascii="Times New Roman" w:hAnsi="Times New Roman" w:cs="Times New Roman"/>
          <w:sz w:val="30"/>
          <w:szCs w:val="30"/>
        </w:rPr>
        <w:t xml:space="preserve"> </w:t>
      </w:r>
      <w:r w:rsidRPr="00B52DF2">
        <w:rPr>
          <w:rFonts w:ascii="Times New Roman" w:hAnsi="Times New Roman" w:cs="Times New Roman"/>
          <w:sz w:val="30"/>
          <w:szCs w:val="30"/>
        </w:rPr>
        <w:t>включают потери, связанные:</w:t>
      </w:r>
    </w:p>
    <w:p w14:paraId="6754E9E8" w14:textId="77777777" w:rsidR="00FD05EA" w:rsidRPr="00C02CF9" w:rsidRDefault="00FD05EA" w:rsidP="00BD65C7">
      <w:pPr>
        <w:pStyle w:val="ConsPlusNormal"/>
        <w:spacing w:line="280" w:lineRule="atLeast"/>
        <w:ind w:firstLine="709"/>
        <w:contextualSpacing/>
        <w:jc w:val="both"/>
        <w:rPr>
          <w:szCs w:val="30"/>
        </w:rPr>
      </w:pPr>
      <w:r w:rsidRPr="00B52DF2">
        <w:rPr>
          <w:szCs w:val="30"/>
        </w:rPr>
        <w:t>с пуском автоматов</w:t>
      </w:r>
      <w:r w:rsidRPr="00C02CF9">
        <w:rPr>
          <w:szCs w:val="30"/>
        </w:rPr>
        <w:t>, регулированием и проверкой дозировки;</w:t>
      </w:r>
    </w:p>
    <w:p w14:paraId="3F9E6630" w14:textId="77777777" w:rsidR="00FD05EA" w:rsidRPr="00C02CF9" w:rsidRDefault="00FD05EA" w:rsidP="00BD65C7">
      <w:pPr>
        <w:pStyle w:val="ConsPlusNormal"/>
        <w:spacing w:line="280" w:lineRule="atLeast"/>
        <w:ind w:firstLine="709"/>
        <w:contextualSpacing/>
        <w:jc w:val="both"/>
        <w:rPr>
          <w:szCs w:val="30"/>
        </w:rPr>
      </w:pPr>
      <w:r w:rsidRPr="00C02CF9">
        <w:rPr>
          <w:szCs w:val="30"/>
        </w:rPr>
        <w:t>со смачиванием бачков, систем трубопроводов автоматов и другого оборудования, применяемого при продаже этих продуктов;</w:t>
      </w:r>
    </w:p>
    <w:p w14:paraId="3AC31169" w14:textId="77777777" w:rsidR="00FD05EA" w:rsidRPr="00C02CF9" w:rsidRDefault="00FD05EA" w:rsidP="00BD65C7">
      <w:pPr>
        <w:pStyle w:val="ConsPlusNormal"/>
        <w:spacing w:before="200" w:line="280" w:lineRule="atLeast"/>
        <w:ind w:firstLine="709"/>
        <w:contextualSpacing/>
        <w:jc w:val="both"/>
        <w:rPr>
          <w:szCs w:val="30"/>
        </w:rPr>
      </w:pPr>
      <w:r w:rsidRPr="00C02CF9">
        <w:rPr>
          <w:szCs w:val="30"/>
        </w:rPr>
        <w:t>со смачиванием банок, бидонов, бочек и другой упаковки, в которой хранились продукты до продажи;</w:t>
      </w:r>
    </w:p>
    <w:p w14:paraId="687FB80B" w14:textId="77777777" w:rsidR="00FD05EA" w:rsidRPr="00C02CF9" w:rsidRDefault="00FD05EA" w:rsidP="00BD65C7">
      <w:pPr>
        <w:pStyle w:val="ConsPlusNormal"/>
        <w:spacing w:before="200" w:line="280" w:lineRule="atLeast"/>
        <w:ind w:firstLine="709"/>
        <w:contextualSpacing/>
        <w:jc w:val="both"/>
        <w:rPr>
          <w:szCs w:val="30"/>
        </w:rPr>
      </w:pPr>
      <w:r w:rsidRPr="00C02CF9">
        <w:rPr>
          <w:szCs w:val="30"/>
        </w:rPr>
        <w:t>с испарением продуктов при продаже.</w:t>
      </w:r>
    </w:p>
    <w:p w14:paraId="06C4621B" w14:textId="77777777" w:rsidR="00FD05EA" w:rsidRDefault="00FD05EA" w:rsidP="00BD65C7">
      <w:pPr>
        <w:pStyle w:val="ConsPlusNormal"/>
        <w:spacing w:before="200" w:line="280" w:lineRule="atLeast"/>
        <w:ind w:firstLine="709"/>
        <w:contextualSpacing/>
        <w:jc w:val="both"/>
        <w:rPr>
          <w:szCs w:val="30"/>
        </w:rPr>
      </w:pPr>
      <w:r w:rsidRPr="00C02CF9">
        <w:rPr>
          <w:szCs w:val="30"/>
        </w:rPr>
        <w:t xml:space="preserve">В нормы не включены всякого рода потери жидких пищевых продуктов, образующиеся вследствие порчи продуктов, повреждения упаковки, вызванные неправильной дозировкой в таре (недолив) пищевых продуктов, наличием утечек через емкости, тару, коммуникации (трубопроводы) оборудования, а также разницы между фактической массой </w:t>
      </w:r>
      <w:r w:rsidRPr="00C02CF9">
        <w:rPr>
          <w:szCs w:val="30"/>
        </w:rPr>
        <w:lastRenderedPageBreak/>
        <w:t>тары и массой, указанной на трафарете (завес тары).</w:t>
      </w:r>
    </w:p>
    <w:p w14:paraId="36F44CB2" w14:textId="77777777" w:rsidR="00DF7283" w:rsidRPr="00533782" w:rsidRDefault="00DF7283" w:rsidP="005337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33782">
        <w:rPr>
          <w:rFonts w:ascii="Times New Roman" w:hAnsi="Times New Roman" w:cs="Times New Roman"/>
          <w:sz w:val="30"/>
          <w:szCs w:val="30"/>
        </w:rPr>
        <w:t xml:space="preserve">Нормы естественной убыли </w:t>
      </w:r>
      <w:r w:rsidR="00533782" w:rsidRPr="00533782">
        <w:rPr>
          <w:rFonts w:ascii="Times New Roman" w:hAnsi="Times New Roman" w:cs="Times New Roman"/>
          <w:b/>
          <w:sz w:val="30"/>
          <w:szCs w:val="30"/>
        </w:rPr>
        <w:t>свежей плодоовощной продукции</w:t>
      </w:r>
      <w:r w:rsidR="00533782" w:rsidRPr="00533782">
        <w:rPr>
          <w:rFonts w:ascii="Times New Roman" w:hAnsi="Times New Roman" w:cs="Times New Roman"/>
          <w:sz w:val="30"/>
          <w:szCs w:val="30"/>
        </w:rPr>
        <w:t xml:space="preserve"> </w:t>
      </w:r>
      <w:r w:rsidRPr="00533782">
        <w:rPr>
          <w:rFonts w:ascii="Times New Roman" w:hAnsi="Times New Roman" w:cs="Times New Roman"/>
          <w:sz w:val="30"/>
          <w:szCs w:val="30"/>
        </w:rPr>
        <w:t>дифференцированы по типам складов. К складам без искусственного охлаждения отнесены специализированные картофелехранилища, овощехранилища и фруктохранилища с естественной, активной и принудительной вентиляцией, а также приспособленные помещения. К складам с искусственным охлаждением отнесены хранилища и камеры, оснащенные искусственным холодом.</w:t>
      </w:r>
    </w:p>
    <w:p w14:paraId="552F2CEB" w14:textId="77777777" w:rsidR="00DF7283" w:rsidRPr="00533782" w:rsidRDefault="00DF7283" w:rsidP="005337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33782">
        <w:rPr>
          <w:rFonts w:ascii="Times New Roman" w:hAnsi="Times New Roman" w:cs="Times New Roman"/>
          <w:sz w:val="30"/>
          <w:szCs w:val="30"/>
        </w:rPr>
        <w:t>Утвержденные нормы естественной убыли применяются при длительном хранении (свыше 20 суток) картофеля, овощей и плодов.</w:t>
      </w:r>
    </w:p>
    <w:p w14:paraId="0DDB0E90" w14:textId="77777777" w:rsidR="00DF7283" w:rsidRPr="00533782" w:rsidRDefault="00DF7283" w:rsidP="005337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33782">
        <w:rPr>
          <w:rFonts w:ascii="Times New Roman" w:hAnsi="Times New Roman" w:cs="Times New Roman"/>
          <w:sz w:val="30"/>
          <w:szCs w:val="30"/>
        </w:rPr>
        <w:t>Нормы установлены на стандартные картофель, овощи и плоды при хранении их в таре и без тары.</w:t>
      </w:r>
    </w:p>
    <w:p w14:paraId="27CA5FF7" w14:textId="77777777" w:rsidR="00DF7283" w:rsidRPr="00533782" w:rsidRDefault="00DF7283" w:rsidP="005337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33782">
        <w:rPr>
          <w:rFonts w:ascii="Times New Roman" w:hAnsi="Times New Roman" w:cs="Times New Roman"/>
          <w:sz w:val="30"/>
          <w:szCs w:val="30"/>
        </w:rPr>
        <w:t>Под естественной убылью свежих картофеля, овощей и плодов следует понимать уменьшение их массы в процессе хранения вследствие испарения влаги и дыхания. В нормы естественной убыли клюквы и брусники входят потери от усушки и вытекания сока.</w:t>
      </w:r>
    </w:p>
    <w:p w14:paraId="19D03C4F" w14:textId="77777777" w:rsidR="00DF7283" w:rsidRPr="00533782" w:rsidRDefault="00DF7283" w:rsidP="005337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33782">
        <w:rPr>
          <w:rFonts w:ascii="Times New Roman" w:hAnsi="Times New Roman" w:cs="Times New Roman"/>
          <w:sz w:val="30"/>
          <w:szCs w:val="30"/>
        </w:rPr>
        <w:t>В нормы естественной убыли не входят потери, образующиеся вследствие повреждения тары, а также брак и отходы, получаемые в процессе хранения и товарной обработки картофеля, овощей и плодов.</w:t>
      </w:r>
    </w:p>
    <w:p w14:paraId="64A6514D" w14:textId="6ACB9007" w:rsidR="00DF7283" w:rsidRPr="00533782" w:rsidRDefault="00DF7283" w:rsidP="005337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33782">
        <w:rPr>
          <w:rFonts w:ascii="Times New Roman" w:hAnsi="Times New Roman" w:cs="Times New Roman"/>
          <w:sz w:val="30"/>
          <w:szCs w:val="30"/>
        </w:rPr>
        <w:t>Нормы естественной убыли не применяются:</w:t>
      </w:r>
    </w:p>
    <w:p w14:paraId="5B89F66D" w14:textId="77777777" w:rsidR="00DF7283" w:rsidRPr="00533782" w:rsidRDefault="00DF7283" w:rsidP="005337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33782">
        <w:rPr>
          <w:rFonts w:ascii="Times New Roman" w:hAnsi="Times New Roman" w:cs="Times New Roman"/>
          <w:sz w:val="30"/>
          <w:szCs w:val="30"/>
        </w:rPr>
        <w:t>к товарам, которые учтены в общем обороте склада, но фактически на складе не хранились (транзитные операции);</w:t>
      </w:r>
    </w:p>
    <w:p w14:paraId="56BF8C50" w14:textId="77777777" w:rsidR="00DF7283" w:rsidRPr="00533782" w:rsidRDefault="00DF7283" w:rsidP="005337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33782">
        <w:rPr>
          <w:rFonts w:ascii="Times New Roman" w:hAnsi="Times New Roman" w:cs="Times New Roman"/>
          <w:sz w:val="30"/>
          <w:szCs w:val="30"/>
        </w:rPr>
        <w:t>к товарам, списанным по актам вследствие порчи.</w:t>
      </w:r>
    </w:p>
    <w:p w14:paraId="0D76B54D" w14:textId="77777777" w:rsidR="00DF7283" w:rsidRPr="00533782" w:rsidRDefault="00DF7283" w:rsidP="005337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33782">
        <w:rPr>
          <w:rFonts w:ascii="Times New Roman" w:hAnsi="Times New Roman" w:cs="Times New Roman"/>
          <w:sz w:val="30"/>
          <w:szCs w:val="30"/>
        </w:rPr>
        <w:t>Установленные нормы являются предельными и применяются только в том случае, когда при проверке фактического наличия товаров окажется недостача против учетных данных. Естественная убыль товаров списывается с материально ответственных лиц по фактическим размерам, но не выше установленных норм.</w:t>
      </w:r>
    </w:p>
    <w:p w14:paraId="1E161574" w14:textId="77777777" w:rsidR="00DF7283" w:rsidRPr="00533782" w:rsidRDefault="00DF7283" w:rsidP="005337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33782">
        <w:rPr>
          <w:rFonts w:ascii="Times New Roman" w:hAnsi="Times New Roman" w:cs="Times New Roman"/>
          <w:sz w:val="30"/>
          <w:szCs w:val="30"/>
        </w:rPr>
        <w:t>Списание естественной убыли товаров может производиться только после инвентаризации товаров на основе соответствующего расчета, составленного и утвержденного в установленном порядке.</w:t>
      </w:r>
    </w:p>
    <w:p w14:paraId="5041CBBF" w14:textId="77777777" w:rsidR="00DF7283" w:rsidRPr="00533782" w:rsidRDefault="00DF7283" w:rsidP="005337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33782">
        <w:rPr>
          <w:rFonts w:ascii="Times New Roman" w:hAnsi="Times New Roman" w:cs="Times New Roman"/>
          <w:sz w:val="30"/>
          <w:szCs w:val="30"/>
        </w:rPr>
        <w:t>Размер фактической естественной убыли фруктов определяется по каждой партии в отдельности путем сопоставления данных о количестве реализованных товаров с оприходованным количеством при полном израсходовании партии или фактических остатков, выявленных при инвентаризации, с остатками по данным бухгалтерского учета.</w:t>
      </w:r>
    </w:p>
    <w:p w14:paraId="0732389B" w14:textId="77777777" w:rsidR="00DF7283" w:rsidRPr="00533782" w:rsidRDefault="00DF7283" w:rsidP="005337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33782">
        <w:rPr>
          <w:rFonts w:ascii="Times New Roman" w:hAnsi="Times New Roman" w:cs="Times New Roman"/>
          <w:sz w:val="30"/>
          <w:szCs w:val="30"/>
        </w:rPr>
        <w:t xml:space="preserve">Утвержденные нормы и инструкция по их применению распространяются и на импортные яблоки. При хранении импортных яблок сорта Джонатан в складах с искусственным охлаждением и установлении недостачи, превышающей установленные нормы, вышестоящая организация вправе произвести расчет естественной убыли с надбавкой в </w:t>
      </w:r>
      <w:r w:rsidRPr="00533782">
        <w:rPr>
          <w:rFonts w:ascii="Times New Roman" w:hAnsi="Times New Roman" w:cs="Times New Roman"/>
          <w:sz w:val="30"/>
          <w:szCs w:val="30"/>
        </w:rPr>
        <w:lastRenderedPageBreak/>
        <w:t>размере за каждый осенний месяц хранения: в сентябре, октябре по 0,2 процента, в ноябре - 0,1 процента к массе.</w:t>
      </w:r>
    </w:p>
    <w:p w14:paraId="2CB23A19" w14:textId="77777777" w:rsidR="00DF7283" w:rsidRPr="00533782" w:rsidRDefault="00DF7283" w:rsidP="005337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33782">
        <w:rPr>
          <w:rFonts w:ascii="Times New Roman" w:hAnsi="Times New Roman" w:cs="Times New Roman"/>
          <w:sz w:val="30"/>
          <w:szCs w:val="30"/>
        </w:rPr>
        <w:t>Исчисление естественной убыли свежих картофеля, овощей и плодов при хранении производится к среднему остатку товаров за каждый месяц хранения.</w:t>
      </w:r>
    </w:p>
    <w:p w14:paraId="4C6B95DE" w14:textId="77777777" w:rsidR="00DF7283" w:rsidRPr="00533782" w:rsidRDefault="00DF7283" w:rsidP="0053378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33782">
        <w:rPr>
          <w:rFonts w:ascii="Times New Roman" w:hAnsi="Times New Roman" w:cs="Times New Roman"/>
          <w:sz w:val="30"/>
          <w:szCs w:val="30"/>
        </w:rPr>
        <w:t>Исчисление среднемесячного остатка производится по данным на 1, 11, 21 и 1 число последующего месяца. При этом берется 1/2 остатка на 1 число данного месяца, остаток на 11, остаток на 21 число того же месяца и 1/2 остатка на 1 число последующего месяца, и сумма их делится на 3. Естественная убыль исчисляется в процентах к этому среднему остатку. Окончательный размер естественной убыли по каждому виду товаров определяется как сумма ежемесячных начислений убыли за инвентаризационный период.</w:t>
      </w:r>
    </w:p>
    <w:p w14:paraId="566135BF" w14:textId="77777777" w:rsidR="00DF7283" w:rsidRPr="00533782" w:rsidRDefault="00DF7283" w:rsidP="0053378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14:paraId="6A57C0E4" w14:textId="77777777" w:rsidR="00DF7283" w:rsidRPr="00813CD1" w:rsidRDefault="00DF7283" w:rsidP="00533782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813CD1">
        <w:rPr>
          <w:rFonts w:ascii="Times New Roman" w:hAnsi="Times New Roman" w:cs="Times New Roman"/>
          <w:b/>
          <w:i/>
          <w:sz w:val="30"/>
          <w:szCs w:val="30"/>
        </w:rPr>
        <w:t>Примеры.</w:t>
      </w:r>
    </w:p>
    <w:p w14:paraId="438FE93B" w14:textId="77777777" w:rsidR="00DF7283" w:rsidRPr="00813CD1" w:rsidRDefault="00DF7283" w:rsidP="00533782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i/>
          <w:sz w:val="30"/>
          <w:szCs w:val="30"/>
        </w:rPr>
      </w:pPr>
    </w:p>
    <w:p w14:paraId="02F366B0" w14:textId="77777777" w:rsidR="00DF7283" w:rsidRPr="00813CD1" w:rsidRDefault="00DF7283" w:rsidP="00533782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813CD1">
        <w:rPr>
          <w:rFonts w:ascii="Times New Roman" w:hAnsi="Times New Roman" w:cs="Times New Roman"/>
          <w:i/>
          <w:sz w:val="30"/>
          <w:szCs w:val="30"/>
        </w:rPr>
        <w:t>1. На складе без искусственного охлаждения холодной зоны остатки картофеля в сентябре были в тоннах: на 21 сентября - 1050, на 1 октября - 1200.</w:t>
      </w:r>
    </w:p>
    <w:p w14:paraId="4EB710C7" w14:textId="77777777" w:rsidR="00DF7283" w:rsidRPr="00813CD1" w:rsidRDefault="00DF7283" w:rsidP="0053378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ourier New" w:hAnsi="Courier New" w:cs="Courier New"/>
          <w:i/>
          <w:sz w:val="20"/>
          <w:szCs w:val="20"/>
        </w:rPr>
      </w:pPr>
      <w:r w:rsidRPr="00813CD1">
        <w:rPr>
          <w:rFonts w:ascii="Courier New" w:hAnsi="Courier New" w:cs="Courier New"/>
          <w:i/>
          <w:sz w:val="20"/>
          <w:szCs w:val="20"/>
        </w:rPr>
        <w:t xml:space="preserve">                                    1200</w:t>
      </w:r>
    </w:p>
    <w:p w14:paraId="600B8DE4" w14:textId="77777777" w:rsidR="00DF7283" w:rsidRPr="00813CD1" w:rsidRDefault="00DF7283" w:rsidP="0053378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ourier New" w:hAnsi="Courier New" w:cs="Courier New"/>
          <w:i/>
          <w:sz w:val="20"/>
          <w:szCs w:val="20"/>
        </w:rPr>
      </w:pPr>
      <w:r w:rsidRPr="00813CD1">
        <w:rPr>
          <w:rFonts w:ascii="Courier New" w:hAnsi="Courier New" w:cs="Courier New"/>
          <w:i/>
          <w:sz w:val="20"/>
          <w:szCs w:val="20"/>
        </w:rPr>
        <w:t xml:space="preserve">                                   ─────</w:t>
      </w:r>
    </w:p>
    <w:p w14:paraId="364F4E61" w14:textId="77777777" w:rsidR="00DF7283" w:rsidRPr="00813CD1" w:rsidRDefault="00DF7283" w:rsidP="0053378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ourier New" w:hAnsi="Courier New" w:cs="Courier New"/>
          <w:i/>
          <w:sz w:val="20"/>
          <w:szCs w:val="20"/>
        </w:rPr>
      </w:pPr>
      <w:r w:rsidRPr="00813CD1">
        <w:rPr>
          <w:rFonts w:ascii="Courier New" w:hAnsi="Courier New" w:cs="Courier New"/>
          <w:i/>
          <w:sz w:val="20"/>
          <w:szCs w:val="20"/>
        </w:rPr>
        <w:t xml:space="preserve">                     0 + 0 + 1050 +  2     1650</w:t>
      </w:r>
    </w:p>
    <w:p w14:paraId="1B7E9DF5" w14:textId="77777777" w:rsidR="00DF7283" w:rsidRPr="00813CD1" w:rsidRDefault="00DF7283" w:rsidP="0053378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ourier New" w:hAnsi="Courier New" w:cs="Courier New"/>
          <w:i/>
          <w:sz w:val="20"/>
          <w:szCs w:val="20"/>
        </w:rPr>
      </w:pPr>
      <w:r w:rsidRPr="00813CD1">
        <w:rPr>
          <w:rFonts w:ascii="Courier New" w:hAnsi="Courier New" w:cs="Courier New"/>
          <w:i/>
          <w:sz w:val="20"/>
          <w:szCs w:val="20"/>
        </w:rPr>
        <w:t xml:space="preserve">    Средний остаток ──────────────────── = ──── = 550 т.</w:t>
      </w:r>
    </w:p>
    <w:p w14:paraId="637E74C0" w14:textId="77777777" w:rsidR="00DF7283" w:rsidRPr="00813CD1" w:rsidRDefault="00DF7283" w:rsidP="0053378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ourier New" w:hAnsi="Courier New" w:cs="Courier New"/>
          <w:i/>
          <w:sz w:val="20"/>
          <w:szCs w:val="20"/>
        </w:rPr>
      </w:pPr>
      <w:r w:rsidRPr="00813CD1">
        <w:rPr>
          <w:rFonts w:ascii="Courier New" w:hAnsi="Courier New" w:cs="Courier New"/>
          <w:i/>
          <w:sz w:val="20"/>
          <w:szCs w:val="20"/>
        </w:rPr>
        <w:t xml:space="preserve">                            3               3</w:t>
      </w:r>
    </w:p>
    <w:p w14:paraId="0551E529" w14:textId="77777777" w:rsidR="00DF7283" w:rsidRPr="00813CD1" w:rsidRDefault="00DF7283" w:rsidP="00533782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i/>
          <w:sz w:val="30"/>
          <w:szCs w:val="30"/>
        </w:rPr>
      </w:pPr>
    </w:p>
    <w:p w14:paraId="31D10F97" w14:textId="77777777" w:rsidR="00DF7283" w:rsidRPr="00813CD1" w:rsidRDefault="00DF7283" w:rsidP="00533782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813CD1">
        <w:rPr>
          <w:rFonts w:ascii="Times New Roman" w:hAnsi="Times New Roman" w:cs="Times New Roman"/>
          <w:i/>
          <w:sz w:val="30"/>
          <w:szCs w:val="30"/>
        </w:rPr>
        <w:t>При норме 1,3 процента за сентябрь естественной убыли должно быть начислено:</w:t>
      </w:r>
    </w:p>
    <w:p w14:paraId="3C4FE873" w14:textId="77777777" w:rsidR="00DF7283" w:rsidRPr="00813CD1" w:rsidRDefault="00DF7283" w:rsidP="0053378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ourier New" w:hAnsi="Courier New" w:cs="Courier New"/>
          <w:i/>
          <w:sz w:val="20"/>
          <w:szCs w:val="20"/>
        </w:rPr>
      </w:pPr>
      <w:r w:rsidRPr="00813CD1">
        <w:rPr>
          <w:rFonts w:ascii="Courier New" w:hAnsi="Courier New" w:cs="Courier New"/>
          <w:i/>
          <w:sz w:val="20"/>
          <w:szCs w:val="20"/>
        </w:rPr>
        <w:t xml:space="preserve">               550 x 1,3</w:t>
      </w:r>
    </w:p>
    <w:p w14:paraId="60956063" w14:textId="77777777" w:rsidR="00DF7283" w:rsidRPr="00813CD1" w:rsidRDefault="00DF7283" w:rsidP="0053378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ourier New" w:hAnsi="Courier New" w:cs="Courier New"/>
          <w:i/>
          <w:sz w:val="20"/>
          <w:szCs w:val="20"/>
        </w:rPr>
      </w:pPr>
      <w:r w:rsidRPr="00813CD1">
        <w:rPr>
          <w:rFonts w:ascii="Courier New" w:hAnsi="Courier New" w:cs="Courier New"/>
          <w:i/>
          <w:sz w:val="20"/>
          <w:szCs w:val="20"/>
        </w:rPr>
        <w:t xml:space="preserve">              ──────────  = 7,15 т.</w:t>
      </w:r>
    </w:p>
    <w:p w14:paraId="5D9FA349" w14:textId="77777777" w:rsidR="00DF7283" w:rsidRPr="00813CD1" w:rsidRDefault="00DF7283" w:rsidP="0053378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ourier New" w:hAnsi="Courier New" w:cs="Courier New"/>
          <w:i/>
          <w:sz w:val="20"/>
          <w:szCs w:val="20"/>
        </w:rPr>
      </w:pPr>
      <w:r w:rsidRPr="00813CD1">
        <w:rPr>
          <w:rFonts w:ascii="Courier New" w:hAnsi="Courier New" w:cs="Courier New"/>
          <w:i/>
          <w:sz w:val="20"/>
          <w:szCs w:val="20"/>
        </w:rPr>
        <w:t xml:space="preserve">                  100</w:t>
      </w:r>
    </w:p>
    <w:p w14:paraId="504801E2" w14:textId="77777777" w:rsidR="00DF7283" w:rsidRPr="00813CD1" w:rsidRDefault="00DF7283" w:rsidP="00533782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813CD1">
        <w:rPr>
          <w:rFonts w:ascii="Times New Roman" w:hAnsi="Times New Roman" w:cs="Times New Roman"/>
          <w:i/>
          <w:sz w:val="30"/>
          <w:szCs w:val="30"/>
        </w:rPr>
        <w:t>2. Остатки картофеля в ноябре были в тоннах: на 1 ноября - 1200, на 11 ноября - 2400, на 21 ноября - 3000 и на 1 декабря - 3000.</w:t>
      </w:r>
    </w:p>
    <w:p w14:paraId="757D172F" w14:textId="77777777" w:rsidR="00DF7283" w:rsidRPr="00813CD1" w:rsidRDefault="00DF7283" w:rsidP="00533782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i/>
          <w:sz w:val="30"/>
          <w:szCs w:val="30"/>
        </w:rPr>
      </w:pPr>
    </w:p>
    <w:p w14:paraId="5AEF6F57" w14:textId="77777777" w:rsidR="00DF7283" w:rsidRPr="00813CD1" w:rsidRDefault="00DF7283" w:rsidP="0053378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ourier New" w:hAnsi="Courier New" w:cs="Courier New"/>
          <w:i/>
          <w:sz w:val="20"/>
          <w:szCs w:val="20"/>
        </w:rPr>
      </w:pPr>
      <w:r w:rsidRPr="00813CD1">
        <w:rPr>
          <w:rFonts w:ascii="Courier New" w:hAnsi="Courier New" w:cs="Courier New"/>
          <w:i/>
          <w:sz w:val="20"/>
          <w:szCs w:val="20"/>
        </w:rPr>
        <w:t xml:space="preserve">                   1200                 3000</w:t>
      </w:r>
    </w:p>
    <w:p w14:paraId="2E8F53D1" w14:textId="77777777" w:rsidR="00DF7283" w:rsidRPr="00813CD1" w:rsidRDefault="00DF7283" w:rsidP="0053378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ourier New" w:hAnsi="Courier New" w:cs="Courier New"/>
          <w:i/>
          <w:sz w:val="20"/>
          <w:szCs w:val="20"/>
        </w:rPr>
      </w:pPr>
      <w:r w:rsidRPr="00813CD1">
        <w:rPr>
          <w:rFonts w:ascii="Courier New" w:hAnsi="Courier New" w:cs="Courier New"/>
          <w:i/>
          <w:sz w:val="20"/>
          <w:szCs w:val="20"/>
        </w:rPr>
        <w:t xml:space="preserve">                   ──── + 2400 + 3000 + ────</w:t>
      </w:r>
    </w:p>
    <w:p w14:paraId="4B8F5264" w14:textId="77777777" w:rsidR="00DF7283" w:rsidRPr="00813CD1" w:rsidRDefault="00DF7283" w:rsidP="0053378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ourier New" w:hAnsi="Courier New" w:cs="Courier New"/>
          <w:i/>
          <w:sz w:val="20"/>
          <w:szCs w:val="20"/>
        </w:rPr>
      </w:pPr>
      <w:r w:rsidRPr="00813CD1">
        <w:rPr>
          <w:rFonts w:ascii="Courier New" w:hAnsi="Courier New" w:cs="Courier New"/>
          <w:i/>
          <w:sz w:val="20"/>
          <w:szCs w:val="20"/>
        </w:rPr>
        <w:t xml:space="preserve">                    2                    2       7500</w:t>
      </w:r>
    </w:p>
    <w:p w14:paraId="54589B85" w14:textId="77777777" w:rsidR="00DF7283" w:rsidRPr="00813CD1" w:rsidRDefault="00DF7283" w:rsidP="0053378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ourier New" w:hAnsi="Courier New" w:cs="Courier New"/>
          <w:i/>
          <w:sz w:val="20"/>
          <w:szCs w:val="20"/>
        </w:rPr>
      </w:pPr>
      <w:r w:rsidRPr="00813CD1">
        <w:rPr>
          <w:rFonts w:ascii="Courier New" w:hAnsi="Courier New" w:cs="Courier New"/>
          <w:i/>
          <w:sz w:val="20"/>
          <w:szCs w:val="20"/>
        </w:rPr>
        <w:t>Средний остаток = ──────────────────────────  =  ────  = 2500 т.</w:t>
      </w:r>
    </w:p>
    <w:p w14:paraId="66532B4F" w14:textId="77777777" w:rsidR="00DF7283" w:rsidRPr="00813CD1" w:rsidRDefault="00DF7283" w:rsidP="0053378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ourier New" w:hAnsi="Courier New" w:cs="Courier New"/>
          <w:i/>
          <w:sz w:val="20"/>
          <w:szCs w:val="20"/>
        </w:rPr>
      </w:pPr>
      <w:r w:rsidRPr="00813CD1">
        <w:rPr>
          <w:rFonts w:ascii="Courier New" w:hAnsi="Courier New" w:cs="Courier New"/>
          <w:i/>
          <w:sz w:val="20"/>
          <w:szCs w:val="20"/>
        </w:rPr>
        <w:t xml:space="preserve">                               3                  3</w:t>
      </w:r>
    </w:p>
    <w:p w14:paraId="1FB1686B" w14:textId="77777777" w:rsidR="00DF7283" w:rsidRPr="00813CD1" w:rsidRDefault="00DF7283" w:rsidP="0053378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ourier New" w:hAnsi="Courier New" w:cs="Courier New"/>
          <w:i/>
          <w:sz w:val="20"/>
          <w:szCs w:val="20"/>
        </w:rPr>
      </w:pPr>
    </w:p>
    <w:p w14:paraId="73FF87DE" w14:textId="77777777" w:rsidR="00DF7283" w:rsidRPr="00813CD1" w:rsidRDefault="00DF7283" w:rsidP="0053378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ourier New" w:hAnsi="Courier New" w:cs="Courier New"/>
          <w:i/>
          <w:sz w:val="20"/>
          <w:szCs w:val="20"/>
        </w:rPr>
      </w:pPr>
      <w:r w:rsidRPr="00813CD1">
        <w:rPr>
          <w:rFonts w:ascii="Courier New" w:hAnsi="Courier New" w:cs="Courier New"/>
          <w:i/>
          <w:sz w:val="20"/>
          <w:szCs w:val="20"/>
        </w:rPr>
        <w:t xml:space="preserve">    При норме 0,7 процента за  ноябрь  естественной  убыли  должно</w:t>
      </w:r>
    </w:p>
    <w:p w14:paraId="2D0C35ED" w14:textId="77777777" w:rsidR="00DF7283" w:rsidRPr="00813CD1" w:rsidRDefault="00DF7283" w:rsidP="0053378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ourier New" w:hAnsi="Courier New" w:cs="Courier New"/>
          <w:i/>
          <w:sz w:val="20"/>
          <w:szCs w:val="20"/>
        </w:rPr>
      </w:pPr>
      <w:r w:rsidRPr="00813CD1">
        <w:rPr>
          <w:rFonts w:ascii="Courier New" w:hAnsi="Courier New" w:cs="Courier New"/>
          <w:i/>
          <w:sz w:val="20"/>
          <w:szCs w:val="20"/>
        </w:rPr>
        <w:t xml:space="preserve">                        2500 x 0,7</w:t>
      </w:r>
    </w:p>
    <w:p w14:paraId="487D9CB0" w14:textId="77777777" w:rsidR="00DF7283" w:rsidRPr="00813CD1" w:rsidRDefault="00DF7283" w:rsidP="0053378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ourier New" w:hAnsi="Courier New" w:cs="Courier New"/>
          <w:i/>
          <w:sz w:val="20"/>
          <w:szCs w:val="20"/>
        </w:rPr>
      </w:pPr>
      <w:r w:rsidRPr="00813CD1">
        <w:rPr>
          <w:rFonts w:ascii="Courier New" w:hAnsi="Courier New" w:cs="Courier New"/>
          <w:i/>
          <w:sz w:val="20"/>
          <w:szCs w:val="20"/>
        </w:rPr>
        <w:t>быть начислено не более ────────── = 17,5 т.</w:t>
      </w:r>
    </w:p>
    <w:p w14:paraId="15F0F2BE" w14:textId="77777777" w:rsidR="00DF7283" w:rsidRPr="00813CD1" w:rsidRDefault="00DF7283" w:rsidP="0053378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ourier New" w:hAnsi="Courier New" w:cs="Courier New"/>
          <w:i/>
          <w:sz w:val="20"/>
          <w:szCs w:val="20"/>
        </w:rPr>
      </w:pPr>
      <w:r w:rsidRPr="00813CD1">
        <w:rPr>
          <w:rFonts w:ascii="Courier New" w:hAnsi="Courier New" w:cs="Courier New"/>
          <w:i/>
          <w:sz w:val="20"/>
          <w:szCs w:val="20"/>
        </w:rPr>
        <w:t xml:space="preserve">                           100</w:t>
      </w:r>
    </w:p>
    <w:p w14:paraId="579D1E97" w14:textId="77777777" w:rsidR="00DF7283" w:rsidRPr="00813CD1" w:rsidRDefault="00DF7283" w:rsidP="00533782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813CD1">
        <w:rPr>
          <w:rFonts w:ascii="Times New Roman" w:hAnsi="Times New Roman" w:cs="Times New Roman"/>
          <w:i/>
          <w:sz w:val="30"/>
          <w:szCs w:val="30"/>
        </w:rPr>
        <w:t>3. К концу хранения, например, за май остатки картофеля были в тоннах: на 1 мая - 200, на 11 мая - 100, на 21 мая - 10 и на 1 июня - 0.</w:t>
      </w:r>
    </w:p>
    <w:p w14:paraId="41AB7034" w14:textId="77777777" w:rsidR="00533782" w:rsidRPr="00813CD1" w:rsidRDefault="00DF7283" w:rsidP="0053378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ourier New" w:hAnsi="Courier New" w:cs="Courier New"/>
          <w:i/>
          <w:sz w:val="20"/>
          <w:szCs w:val="20"/>
        </w:rPr>
      </w:pPr>
      <w:r w:rsidRPr="00813CD1">
        <w:rPr>
          <w:rFonts w:ascii="Courier New" w:hAnsi="Courier New" w:cs="Courier New"/>
          <w:i/>
          <w:sz w:val="20"/>
          <w:szCs w:val="20"/>
        </w:rPr>
        <w:t xml:space="preserve">                    </w:t>
      </w:r>
    </w:p>
    <w:p w14:paraId="68FC6390" w14:textId="77777777" w:rsidR="00533782" w:rsidRPr="00813CD1" w:rsidRDefault="00DF7283" w:rsidP="0053378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ourier New" w:hAnsi="Courier New" w:cs="Courier New"/>
          <w:i/>
          <w:sz w:val="20"/>
          <w:szCs w:val="20"/>
        </w:rPr>
      </w:pPr>
      <w:r w:rsidRPr="00813CD1">
        <w:rPr>
          <w:rFonts w:ascii="Courier New" w:hAnsi="Courier New" w:cs="Courier New"/>
          <w:i/>
          <w:sz w:val="20"/>
          <w:szCs w:val="20"/>
        </w:rPr>
        <w:t xml:space="preserve">  </w:t>
      </w:r>
    </w:p>
    <w:p w14:paraId="35848200" w14:textId="77777777" w:rsidR="00533782" w:rsidRPr="00813CD1" w:rsidRDefault="00533782" w:rsidP="0053378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ourier New" w:hAnsi="Courier New" w:cs="Courier New"/>
          <w:i/>
          <w:sz w:val="20"/>
          <w:szCs w:val="20"/>
        </w:rPr>
      </w:pPr>
    </w:p>
    <w:p w14:paraId="377C090D" w14:textId="77777777" w:rsidR="00DF7283" w:rsidRPr="00813CD1" w:rsidRDefault="00DF7283" w:rsidP="00533782">
      <w:pPr>
        <w:autoSpaceDE w:val="0"/>
        <w:autoSpaceDN w:val="0"/>
        <w:adjustRightInd w:val="0"/>
        <w:spacing w:line="240" w:lineRule="auto"/>
        <w:ind w:left="2124" w:firstLine="708"/>
        <w:contextualSpacing/>
        <w:jc w:val="both"/>
        <w:rPr>
          <w:rFonts w:ascii="Courier New" w:hAnsi="Courier New" w:cs="Courier New"/>
          <w:i/>
          <w:sz w:val="20"/>
          <w:szCs w:val="20"/>
        </w:rPr>
      </w:pPr>
      <w:r w:rsidRPr="00813CD1">
        <w:rPr>
          <w:rFonts w:ascii="Courier New" w:hAnsi="Courier New" w:cs="Courier New"/>
          <w:i/>
          <w:sz w:val="20"/>
          <w:szCs w:val="20"/>
        </w:rPr>
        <w:t>200</w:t>
      </w:r>
    </w:p>
    <w:p w14:paraId="2C740367" w14:textId="77777777" w:rsidR="00DF7283" w:rsidRPr="00813CD1" w:rsidRDefault="00DF7283" w:rsidP="0053378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ourier New" w:hAnsi="Courier New" w:cs="Courier New"/>
          <w:i/>
          <w:sz w:val="20"/>
          <w:szCs w:val="20"/>
        </w:rPr>
      </w:pPr>
      <w:r w:rsidRPr="00813CD1">
        <w:rPr>
          <w:rFonts w:ascii="Courier New" w:hAnsi="Courier New" w:cs="Courier New"/>
          <w:i/>
          <w:sz w:val="20"/>
          <w:szCs w:val="20"/>
        </w:rPr>
        <w:lastRenderedPageBreak/>
        <w:t xml:space="preserve">                       ─── + 100 + 10 + 0</w:t>
      </w:r>
    </w:p>
    <w:p w14:paraId="79B34B6C" w14:textId="77777777" w:rsidR="00DF7283" w:rsidRPr="00813CD1" w:rsidRDefault="00DF7283" w:rsidP="0053378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ourier New" w:hAnsi="Courier New" w:cs="Courier New"/>
          <w:i/>
          <w:sz w:val="20"/>
          <w:szCs w:val="20"/>
        </w:rPr>
      </w:pPr>
      <w:r w:rsidRPr="00813CD1">
        <w:rPr>
          <w:rFonts w:ascii="Courier New" w:hAnsi="Courier New" w:cs="Courier New"/>
          <w:i/>
          <w:sz w:val="20"/>
          <w:szCs w:val="20"/>
        </w:rPr>
        <w:t xml:space="preserve">                        2                      210</w:t>
      </w:r>
    </w:p>
    <w:p w14:paraId="6E617999" w14:textId="77777777" w:rsidR="00DF7283" w:rsidRPr="00813CD1" w:rsidRDefault="00DF7283" w:rsidP="0053378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ourier New" w:hAnsi="Courier New" w:cs="Courier New"/>
          <w:i/>
          <w:sz w:val="20"/>
          <w:szCs w:val="20"/>
        </w:rPr>
      </w:pPr>
      <w:r w:rsidRPr="00813CD1">
        <w:rPr>
          <w:rFonts w:ascii="Courier New" w:hAnsi="Courier New" w:cs="Courier New"/>
          <w:i/>
          <w:sz w:val="20"/>
          <w:szCs w:val="20"/>
        </w:rPr>
        <w:t xml:space="preserve">    Средний остаток = ────────────────────── = ─── = 70 т.</w:t>
      </w:r>
    </w:p>
    <w:p w14:paraId="2C82DD17" w14:textId="77777777" w:rsidR="00DF7283" w:rsidRPr="00813CD1" w:rsidRDefault="00DF7283" w:rsidP="0053378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ourier New" w:hAnsi="Courier New" w:cs="Courier New"/>
          <w:i/>
          <w:sz w:val="20"/>
          <w:szCs w:val="20"/>
        </w:rPr>
      </w:pPr>
      <w:r w:rsidRPr="00813CD1">
        <w:rPr>
          <w:rFonts w:ascii="Courier New" w:hAnsi="Courier New" w:cs="Courier New"/>
          <w:i/>
          <w:sz w:val="20"/>
          <w:szCs w:val="20"/>
        </w:rPr>
        <w:t xml:space="preserve">                                3               3</w:t>
      </w:r>
    </w:p>
    <w:p w14:paraId="33689499" w14:textId="77777777" w:rsidR="00DF7283" w:rsidRPr="00813CD1" w:rsidRDefault="00DF7283" w:rsidP="00533782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i/>
          <w:sz w:val="30"/>
          <w:szCs w:val="30"/>
        </w:rPr>
      </w:pPr>
      <w:r w:rsidRPr="00813CD1">
        <w:rPr>
          <w:rFonts w:ascii="Times New Roman" w:hAnsi="Times New Roman" w:cs="Times New Roman"/>
          <w:i/>
          <w:sz w:val="30"/>
          <w:szCs w:val="30"/>
        </w:rPr>
        <w:t>При норме 1,1 процента за май естественной убыли должно быть начислено</w:t>
      </w:r>
    </w:p>
    <w:p w14:paraId="4E1971DF" w14:textId="77777777" w:rsidR="00DF7283" w:rsidRPr="00813CD1" w:rsidRDefault="00DF7283" w:rsidP="0053378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ourier New" w:hAnsi="Courier New" w:cs="Courier New"/>
          <w:i/>
          <w:sz w:val="20"/>
          <w:szCs w:val="20"/>
        </w:rPr>
      </w:pPr>
      <w:r w:rsidRPr="00813CD1">
        <w:rPr>
          <w:rFonts w:ascii="Courier New" w:hAnsi="Courier New" w:cs="Courier New"/>
          <w:i/>
          <w:sz w:val="20"/>
          <w:szCs w:val="20"/>
        </w:rPr>
        <w:t xml:space="preserve">                           70 x 1,1</w:t>
      </w:r>
    </w:p>
    <w:p w14:paraId="41324C02" w14:textId="77777777" w:rsidR="00DF7283" w:rsidRPr="00813CD1" w:rsidRDefault="00DF7283" w:rsidP="0053378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ourier New" w:hAnsi="Courier New" w:cs="Courier New"/>
          <w:i/>
          <w:sz w:val="20"/>
          <w:szCs w:val="20"/>
        </w:rPr>
      </w:pPr>
      <w:r w:rsidRPr="00813CD1">
        <w:rPr>
          <w:rFonts w:ascii="Courier New" w:hAnsi="Courier New" w:cs="Courier New"/>
          <w:i/>
          <w:sz w:val="20"/>
          <w:szCs w:val="20"/>
        </w:rPr>
        <w:t xml:space="preserve">                           ──────── = 0,77 т.</w:t>
      </w:r>
    </w:p>
    <w:p w14:paraId="419AB3F4" w14:textId="77777777" w:rsidR="00DF7283" w:rsidRPr="00813CD1" w:rsidRDefault="00DF7283" w:rsidP="0053378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Courier New" w:hAnsi="Courier New" w:cs="Courier New"/>
          <w:i/>
          <w:sz w:val="20"/>
          <w:szCs w:val="20"/>
        </w:rPr>
      </w:pPr>
      <w:r w:rsidRPr="00813CD1">
        <w:rPr>
          <w:rFonts w:ascii="Courier New" w:hAnsi="Courier New" w:cs="Courier New"/>
          <w:i/>
          <w:sz w:val="20"/>
          <w:szCs w:val="20"/>
        </w:rPr>
        <w:t xml:space="preserve">                             100</w:t>
      </w:r>
    </w:p>
    <w:p w14:paraId="66F67F90" w14:textId="77777777" w:rsidR="00DF7283" w:rsidRPr="00C02CF9" w:rsidRDefault="00DF7283" w:rsidP="00533782">
      <w:pPr>
        <w:pStyle w:val="ConsPlusNormal"/>
        <w:spacing w:line="280" w:lineRule="atLeast"/>
        <w:ind w:firstLine="709"/>
        <w:contextualSpacing/>
        <w:jc w:val="both"/>
        <w:rPr>
          <w:szCs w:val="30"/>
        </w:rPr>
      </w:pPr>
    </w:p>
    <w:p w14:paraId="1988B50B" w14:textId="77777777" w:rsidR="000F33FD" w:rsidRPr="000F33FD" w:rsidRDefault="000F33FD" w:rsidP="00BD65C7">
      <w:pPr>
        <w:pStyle w:val="ConsPlusNormal"/>
        <w:spacing w:line="280" w:lineRule="atLeast"/>
        <w:ind w:firstLine="709"/>
        <w:jc w:val="both"/>
        <w:rPr>
          <w:b/>
          <w:i/>
          <w:szCs w:val="30"/>
        </w:rPr>
      </w:pPr>
      <w:r w:rsidRPr="000F33FD">
        <w:rPr>
          <w:b/>
          <w:i/>
          <w:szCs w:val="30"/>
        </w:rPr>
        <w:t>Непродовольственные товары</w:t>
      </w:r>
    </w:p>
    <w:p w14:paraId="2C9638E5" w14:textId="77777777" w:rsidR="00E85681" w:rsidRPr="00C02CF9" w:rsidRDefault="00E85681" w:rsidP="00BD65C7">
      <w:pPr>
        <w:pStyle w:val="ConsPlusNormal"/>
        <w:tabs>
          <w:tab w:val="left" w:pos="567"/>
        </w:tabs>
        <w:ind w:firstLine="709"/>
        <w:jc w:val="both"/>
        <w:rPr>
          <w:szCs w:val="30"/>
        </w:rPr>
      </w:pPr>
      <w:bookmarkStart w:id="2" w:name="P7010"/>
      <w:bookmarkEnd w:id="2"/>
      <w:r w:rsidRPr="00C02CF9">
        <w:rPr>
          <w:szCs w:val="30"/>
        </w:rPr>
        <w:t xml:space="preserve">Определение предельного размера потерь от боя </w:t>
      </w:r>
      <w:r w:rsidRPr="000F33FD">
        <w:rPr>
          <w:b/>
          <w:szCs w:val="30"/>
        </w:rPr>
        <w:t xml:space="preserve">стеклянной упаковки </w:t>
      </w:r>
      <w:r w:rsidRPr="00C02CF9">
        <w:rPr>
          <w:szCs w:val="30"/>
        </w:rPr>
        <w:t>с товарами на с</w:t>
      </w:r>
      <w:r w:rsidR="00C635C2">
        <w:rPr>
          <w:szCs w:val="30"/>
        </w:rPr>
        <w:t xml:space="preserve">кладах, в субъектах торговли и </w:t>
      </w:r>
      <w:r w:rsidR="00BA4707">
        <w:rPr>
          <w:szCs w:val="30"/>
        </w:rPr>
        <w:t>о</w:t>
      </w:r>
      <w:r w:rsidR="00C635C2">
        <w:rPr>
          <w:szCs w:val="30"/>
        </w:rPr>
        <w:t xml:space="preserve">бщественного питания </w:t>
      </w:r>
      <w:r w:rsidRPr="00C02CF9">
        <w:rPr>
          <w:szCs w:val="30"/>
        </w:rPr>
        <w:t>производится независимо от сроков хранения в следующем порядке.</w:t>
      </w:r>
    </w:p>
    <w:p w14:paraId="1A117120" w14:textId="77777777" w:rsidR="00753AD9" w:rsidRDefault="00E85681" w:rsidP="00BD65C7">
      <w:pPr>
        <w:pStyle w:val="ConsPlusNormal"/>
        <w:spacing w:line="280" w:lineRule="atLeast"/>
        <w:ind w:firstLine="709"/>
        <w:jc w:val="both"/>
        <w:rPr>
          <w:szCs w:val="30"/>
        </w:rPr>
      </w:pPr>
      <w:r w:rsidRPr="00C02CF9">
        <w:rPr>
          <w:szCs w:val="30"/>
        </w:rPr>
        <w:t xml:space="preserve">По товарам в стеклянной упаковке (отдельно по каждому виду упаковки): на складах </w:t>
      </w:r>
      <w:r w:rsidR="000F33FD">
        <w:rPr>
          <w:szCs w:val="30"/>
        </w:rPr>
        <w:t>субъектов оптовой и розничной торговли</w:t>
      </w:r>
      <w:r w:rsidR="00491D4A">
        <w:rPr>
          <w:szCs w:val="30"/>
        </w:rPr>
        <w:t>, субъектов общественного</w:t>
      </w:r>
      <w:r w:rsidR="005707E7">
        <w:rPr>
          <w:szCs w:val="30"/>
        </w:rPr>
        <w:t xml:space="preserve"> </w:t>
      </w:r>
      <w:r w:rsidR="00C635C2">
        <w:rPr>
          <w:szCs w:val="30"/>
        </w:rPr>
        <w:t xml:space="preserve">питания </w:t>
      </w:r>
      <w:r w:rsidRPr="00C02CF9">
        <w:rPr>
          <w:szCs w:val="30"/>
        </w:rPr>
        <w:t xml:space="preserve">– от полученного и отпущенного количества товаров в стеклянной упаковке, деленного на два (отдельно по каждому наименованию товара); </w:t>
      </w:r>
    </w:p>
    <w:p w14:paraId="2A2D9A7D" w14:textId="77777777" w:rsidR="00E85681" w:rsidRPr="00C02CF9" w:rsidRDefault="00E85681" w:rsidP="00BD65C7">
      <w:pPr>
        <w:pStyle w:val="ConsPlusNormal"/>
        <w:spacing w:line="280" w:lineRule="atLeast"/>
        <w:ind w:firstLine="709"/>
        <w:jc w:val="both"/>
        <w:rPr>
          <w:szCs w:val="30"/>
        </w:rPr>
      </w:pPr>
      <w:r w:rsidRPr="00C02CF9">
        <w:rPr>
          <w:szCs w:val="30"/>
        </w:rPr>
        <w:t>в объектах торговли</w:t>
      </w:r>
      <w:r w:rsidR="000F33FD">
        <w:rPr>
          <w:szCs w:val="30"/>
        </w:rPr>
        <w:t xml:space="preserve"> </w:t>
      </w:r>
      <w:r w:rsidRPr="00C02CF9">
        <w:rPr>
          <w:szCs w:val="30"/>
        </w:rPr>
        <w:t>и общественного питания – с оборота по продаже товаров в стеклянной упаковке.</w:t>
      </w:r>
    </w:p>
    <w:p w14:paraId="328C7A4A" w14:textId="77777777" w:rsidR="00E85681" w:rsidRPr="00C02CF9" w:rsidRDefault="00E85681" w:rsidP="00BD65C7">
      <w:pPr>
        <w:pStyle w:val="ConsPlusNormal"/>
        <w:spacing w:line="280" w:lineRule="atLeast"/>
        <w:ind w:firstLine="709"/>
        <w:jc w:val="both"/>
        <w:rPr>
          <w:szCs w:val="30"/>
        </w:rPr>
      </w:pPr>
      <w:r w:rsidRPr="00C02CF9">
        <w:rPr>
          <w:szCs w:val="30"/>
        </w:rPr>
        <w:t>В случаях, когда потери от боя стеклянной упаковки с товарами по установленным нормам составляют менее одной бутылки, банки и тому подобные, при начислении норм доли до 0,5 единицы продукции отбрасываются, а 0,5 и выше – округляются до единицы.</w:t>
      </w:r>
    </w:p>
    <w:p w14:paraId="523C2A4B" w14:textId="77777777" w:rsidR="00C02CF9" w:rsidRPr="00C02CF9" w:rsidRDefault="00C02CF9" w:rsidP="00BD65C7">
      <w:pPr>
        <w:widowControl w:val="0"/>
        <w:autoSpaceDE w:val="0"/>
        <w:autoSpaceDN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02CF9">
        <w:rPr>
          <w:rFonts w:ascii="Times New Roman" w:hAnsi="Times New Roman" w:cs="Times New Roman"/>
          <w:sz w:val="30"/>
          <w:szCs w:val="30"/>
          <w:lang w:eastAsia="ru-RU"/>
        </w:rPr>
        <w:t>При транспортировании автомобильным транспортом товаров в</w:t>
      </w:r>
      <w:r w:rsidR="00C635C2">
        <w:rPr>
          <w:rFonts w:ascii="Times New Roman" w:hAnsi="Times New Roman" w:cs="Times New Roman"/>
          <w:sz w:val="30"/>
          <w:szCs w:val="30"/>
          <w:lang w:eastAsia="ru-RU"/>
        </w:rPr>
        <w:t> </w:t>
      </w:r>
      <w:r w:rsidRPr="00C02CF9">
        <w:rPr>
          <w:rFonts w:ascii="Times New Roman" w:hAnsi="Times New Roman" w:cs="Times New Roman"/>
          <w:sz w:val="30"/>
          <w:szCs w:val="30"/>
          <w:lang w:eastAsia="ru-RU"/>
        </w:rPr>
        <w:t>стеклянной и пластиковой потребительской таре нормы применяются ко всей партии перевезенного товара (тары), оформленного отдельными сопроводительными документами (например, товарно-транспортной накладной).</w:t>
      </w:r>
    </w:p>
    <w:p w14:paraId="692F6F09" w14:textId="77777777" w:rsidR="00C02CF9" w:rsidRPr="00C02CF9" w:rsidRDefault="00C02CF9" w:rsidP="00BD65C7">
      <w:pPr>
        <w:widowControl w:val="0"/>
        <w:autoSpaceDE w:val="0"/>
        <w:autoSpaceDN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02CF9">
        <w:rPr>
          <w:rFonts w:ascii="Times New Roman" w:hAnsi="Times New Roman" w:cs="Times New Roman"/>
          <w:sz w:val="30"/>
          <w:szCs w:val="30"/>
          <w:lang w:eastAsia="ru-RU"/>
        </w:rPr>
        <w:t xml:space="preserve">Нормы потерь от боя (повреждения) пластиковой потребительской тары с пищевыми </w:t>
      </w:r>
      <w:r w:rsidR="00753AD9">
        <w:rPr>
          <w:rFonts w:ascii="Times New Roman" w:hAnsi="Times New Roman" w:cs="Times New Roman"/>
          <w:sz w:val="30"/>
          <w:szCs w:val="30"/>
          <w:lang w:eastAsia="ru-RU"/>
        </w:rPr>
        <w:t>продуктами</w:t>
      </w:r>
      <w:r w:rsidRPr="00C02CF9">
        <w:rPr>
          <w:rFonts w:ascii="Times New Roman" w:hAnsi="Times New Roman" w:cs="Times New Roman"/>
          <w:sz w:val="30"/>
          <w:szCs w:val="30"/>
          <w:lang w:eastAsia="ru-RU"/>
        </w:rPr>
        <w:t xml:space="preserve"> при транспортировании автомобильным транспортом применяются только на вино, безалкогольные напитки и</w:t>
      </w:r>
      <w:r w:rsidR="00C635C2">
        <w:rPr>
          <w:rFonts w:ascii="Times New Roman" w:hAnsi="Times New Roman" w:cs="Times New Roman"/>
          <w:sz w:val="30"/>
          <w:szCs w:val="30"/>
          <w:lang w:eastAsia="ru-RU"/>
        </w:rPr>
        <w:t> </w:t>
      </w:r>
      <w:r w:rsidRPr="00C02CF9">
        <w:rPr>
          <w:rFonts w:ascii="Times New Roman" w:hAnsi="Times New Roman" w:cs="Times New Roman"/>
          <w:sz w:val="30"/>
          <w:szCs w:val="30"/>
          <w:lang w:eastAsia="ru-RU"/>
        </w:rPr>
        <w:t>минеральную воду.</w:t>
      </w:r>
    </w:p>
    <w:p w14:paraId="5BC3ACC5" w14:textId="77777777" w:rsidR="00C02CF9" w:rsidRPr="00C02CF9" w:rsidRDefault="00C02CF9" w:rsidP="00BD65C7">
      <w:pPr>
        <w:widowControl w:val="0"/>
        <w:autoSpaceDE w:val="0"/>
        <w:autoSpaceDN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  <w:lang w:eastAsia="ru-RU"/>
        </w:rPr>
        <w:t>В случаях, когда потери от боя (повреждения) стеклянной и</w:t>
      </w:r>
      <w:r w:rsidR="00C635C2">
        <w:rPr>
          <w:rFonts w:ascii="Times New Roman" w:hAnsi="Times New Roman" w:cs="Times New Roman"/>
          <w:sz w:val="30"/>
          <w:szCs w:val="30"/>
          <w:lang w:eastAsia="ru-RU"/>
        </w:rPr>
        <w:t> </w:t>
      </w:r>
      <w:r w:rsidRPr="00C02CF9">
        <w:rPr>
          <w:rFonts w:ascii="Times New Roman" w:hAnsi="Times New Roman" w:cs="Times New Roman"/>
          <w:sz w:val="30"/>
          <w:szCs w:val="30"/>
          <w:lang w:eastAsia="ru-RU"/>
        </w:rPr>
        <w:t>пластиковой тары с товаром по установленным нормам составляют менее одной бутылки, банки и т.д., при начислении норм доли до 0,5 единицы продукции отбрасываются, а 0,5 и выше - округляются до единицы.</w:t>
      </w:r>
    </w:p>
    <w:p w14:paraId="7CC7EF1C" w14:textId="5EC80ECB" w:rsidR="00E85681" w:rsidRPr="00D4095C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4095C">
        <w:rPr>
          <w:rFonts w:ascii="Times New Roman" w:hAnsi="Times New Roman" w:cs="Times New Roman"/>
          <w:spacing w:val="-6"/>
          <w:sz w:val="30"/>
          <w:szCs w:val="30"/>
        </w:rPr>
        <w:t xml:space="preserve">Нормы потерь (боя) </w:t>
      </w:r>
      <w:r w:rsidR="00753AD9" w:rsidRPr="00D4095C">
        <w:rPr>
          <w:rFonts w:ascii="Times New Roman" w:hAnsi="Times New Roman" w:cs="Times New Roman"/>
          <w:b/>
          <w:bCs/>
          <w:spacing w:val="-6"/>
          <w:sz w:val="30"/>
          <w:szCs w:val="30"/>
        </w:rPr>
        <w:t>изделий из пластмасс</w:t>
      </w:r>
      <w:r w:rsidR="00753AD9" w:rsidRPr="00D4095C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(хозяйственные, </w:t>
      </w:r>
      <w:r w:rsidR="00491D4A" w:rsidRPr="00D4095C">
        <w:rPr>
          <w:rFonts w:ascii="Times New Roman" w:hAnsi="Times New Roman" w:cs="Times New Roman"/>
          <w:bCs/>
          <w:spacing w:val="-6"/>
          <w:sz w:val="30"/>
          <w:szCs w:val="30"/>
        </w:rPr>
        <w:t>га</w:t>
      </w:r>
      <w:r w:rsidR="00753AD9" w:rsidRPr="00D4095C">
        <w:rPr>
          <w:rFonts w:ascii="Times New Roman" w:hAnsi="Times New Roman" w:cs="Times New Roman"/>
          <w:bCs/>
          <w:spacing w:val="-6"/>
          <w:sz w:val="30"/>
          <w:szCs w:val="30"/>
        </w:rPr>
        <w:t>лантерейные и культтовары) в субъектах торговли</w:t>
      </w:r>
      <w:r w:rsidR="00753AD9" w:rsidRPr="00D4095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D4095C">
        <w:rPr>
          <w:rFonts w:ascii="Times New Roman" w:hAnsi="Times New Roman" w:cs="Times New Roman"/>
          <w:spacing w:val="-6"/>
          <w:sz w:val="30"/>
          <w:szCs w:val="30"/>
        </w:rPr>
        <w:t>не распространяются</w:t>
      </w:r>
      <w:r w:rsidR="00753AD9" w:rsidRPr="00D4095C">
        <w:rPr>
          <w:rFonts w:ascii="Times New Roman" w:hAnsi="Times New Roman" w:cs="Times New Roman"/>
          <w:spacing w:val="-6"/>
          <w:sz w:val="30"/>
          <w:szCs w:val="30"/>
        </w:rPr>
        <w:t xml:space="preserve"> на:</w:t>
      </w:r>
    </w:p>
    <w:p w14:paraId="1D2CF471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сложно-технические товары, отдельные детали которых изготовлены из пластмасс;</w:t>
      </w:r>
    </w:p>
    <w:p w14:paraId="60AA62D9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 xml:space="preserve">потери, являющиеся следствием производственного брака (трещины, </w:t>
      </w:r>
      <w:r w:rsidRPr="00C02CF9">
        <w:rPr>
          <w:rFonts w:ascii="Times New Roman" w:hAnsi="Times New Roman" w:cs="Times New Roman"/>
          <w:sz w:val="30"/>
          <w:szCs w:val="30"/>
        </w:rPr>
        <w:lastRenderedPageBreak/>
        <w:t>недопрессовка, крупные инородные включения, вздутия, раковины, стыковые швы, сильные коробления, сколы и др.);</w:t>
      </w:r>
    </w:p>
    <w:p w14:paraId="039F09D5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на бой потребительской упаковки</w:t>
      </w:r>
      <w:r w:rsidRPr="00C02CF9">
        <w:rPr>
          <w:rFonts w:ascii="Times New Roman" w:hAnsi="Times New Roman" w:cs="Times New Roman"/>
          <w:bCs/>
          <w:sz w:val="30"/>
          <w:szCs w:val="30"/>
        </w:rPr>
        <w:t xml:space="preserve"> из пластмасс</w:t>
      </w:r>
      <w:r w:rsidRPr="00C02CF9">
        <w:rPr>
          <w:rFonts w:ascii="Times New Roman" w:hAnsi="Times New Roman" w:cs="Times New Roman"/>
          <w:sz w:val="30"/>
          <w:szCs w:val="30"/>
        </w:rPr>
        <w:t>, реализуемой вместе с</w:t>
      </w:r>
      <w:r w:rsidR="00BD65C7">
        <w:rPr>
          <w:rFonts w:ascii="Times New Roman" w:hAnsi="Times New Roman" w:cs="Times New Roman"/>
          <w:sz w:val="30"/>
          <w:szCs w:val="30"/>
        </w:rPr>
        <w:t> </w:t>
      </w:r>
      <w:r w:rsidRPr="00C02CF9">
        <w:rPr>
          <w:rFonts w:ascii="Times New Roman" w:hAnsi="Times New Roman" w:cs="Times New Roman"/>
          <w:sz w:val="30"/>
          <w:szCs w:val="30"/>
        </w:rPr>
        <w:t>товаром (футляры и коробки под игры, наборы, конструкторы и т.п.).</w:t>
      </w:r>
    </w:p>
    <w:p w14:paraId="0748F28B" w14:textId="77777777" w:rsidR="00E85681" w:rsidRPr="00C02CF9" w:rsidRDefault="00753AD9" w:rsidP="00BD65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 xml:space="preserve">Нормы потерь </w:t>
      </w:r>
      <w:r w:rsidRPr="00491D4A">
        <w:rPr>
          <w:rFonts w:ascii="Times New Roman" w:hAnsi="Times New Roman" w:cs="Times New Roman"/>
          <w:b/>
          <w:bCs/>
          <w:sz w:val="30"/>
          <w:szCs w:val="30"/>
        </w:rPr>
        <w:t>с</w:t>
      </w:r>
      <w:r w:rsidR="00E85681" w:rsidRPr="00491D4A">
        <w:rPr>
          <w:rFonts w:ascii="Times New Roman" w:hAnsi="Times New Roman" w:cs="Times New Roman"/>
          <w:b/>
          <w:bCs/>
          <w:sz w:val="30"/>
          <w:szCs w:val="30"/>
        </w:rPr>
        <w:t>порттовар</w:t>
      </w:r>
      <w:r w:rsidRPr="00491D4A">
        <w:rPr>
          <w:rFonts w:ascii="Times New Roman" w:hAnsi="Times New Roman" w:cs="Times New Roman"/>
          <w:b/>
          <w:bCs/>
          <w:sz w:val="30"/>
          <w:szCs w:val="30"/>
        </w:rPr>
        <w:t>ов</w:t>
      </w:r>
      <w:r w:rsidR="00E85681" w:rsidRPr="00491D4A">
        <w:rPr>
          <w:rFonts w:ascii="Times New Roman" w:hAnsi="Times New Roman" w:cs="Times New Roman"/>
          <w:b/>
          <w:bCs/>
          <w:sz w:val="30"/>
          <w:szCs w:val="30"/>
        </w:rPr>
        <w:t>, автомотозапчаст</w:t>
      </w:r>
      <w:r w:rsidRPr="00491D4A">
        <w:rPr>
          <w:rFonts w:ascii="Times New Roman" w:hAnsi="Times New Roman" w:cs="Times New Roman"/>
          <w:b/>
          <w:bCs/>
          <w:sz w:val="30"/>
          <w:szCs w:val="30"/>
        </w:rPr>
        <w:t>ей</w:t>
      </w:r>
      <w:r w:rsidR="00C02CF9" w:rsidRPr="00491D4A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E85681" w:rsidRPr="00491D4A">
        <w:rPr>
          <w:rFonts w:ascii="Times New Roman" w:hAnsi="Times New Roman" w:cs="Times New Roman"/>
          <w:b/>
          <w:bCs/>
          <w:sz w:val="30"/>
          <w:szCs w:val="30"/>
        </w:rPr>
        <w:t>и</w:t>
      </w:r>
      <w:r w:rsidR="00BD65C7">
        <w:rPr>
          <w:rFonts w:ascii="Times New Roman" w:hAnsi="Times New Roman" w:cs="Times New Roman"/>
          <w:b/>
          <w:bCs/>
          <w:sz w:val="30"/>
          <w:szCs w:val="30"/>
        </w:rPr>
        <w:t> </w:t>
      </w:r>
      <w:r w:rsidR="00E85681" w:rsidRPr="00491D4A">
        <w:rPr>
          <w:rFonts w:ascii="Times New Roman" w:hAnsi="Times New Roman" w:cs="Times New Roman"/>
          <w:b/>
          <w:bCs/>
          <w:sz w:val="30"/>
          <w:szCs w:val="30"/>
        </w:rPr>
        <w:t>принадлежност</w:t>
      </w:r>
      <w:r w:rsidRPr="00491D4A">
        <w:rPr>
          <w:rFonts w:ascii="Times New Roman" w:hAnsi="Times New Roman" w:cs="Times New Roman"/>
          <w:b/>
          <w:bCs/>
          <w:sz w:val="30"/>
          <w:szCs w:val="30"/>
        </w:rPr>
        <w:t>ей</w:t>
      </w:r>
      <w:r w:rsidR="00E85681" w:rsidRPr="00491D4A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E85681" w:rsidRPr="00C02CF9">
        <w:rPr>
          <w:rFonts w:ascii="Times New Roman" w:hAnsi="Times New Roman" w:cs="Times New Roman"/>
          <w:bCs/>
          <w:sz w:val="30"/>
          <w:szCs w:val="30"/>
        </w:rPr>
        <w:t xml:space="preserve">при транспортировании, хранении и реализации </w:t>
      </w:r>
      <w:r w:rsidR="00C02CF9">
        <w:rPr>
          <w:rFonts w:ascii="Times New Roman" w:hAnsi="Times New Roman" w:cs="Times New Roman"/>
          <w:bCs/>
          <w:sz w:val="30"/>
          <w:szCs w:val="30"/>
        </w:rPr>
        <w:t xml:space="preserve">рассчитываются в </w:t>
      </w:r>
      <w:r w:rsidR="00E85681" w:rsidRPr="00C02CF9">
        <w:rPr>
          <w:rFonts w:ascii="Times New Roman" w:hAnsi="Times New Roman" w:cs="Times New Roman"/>
          <w:sz w:val="30"/>
          <w:szCs w:val="30"/>
        </w:rPr>
        <w:t>процентах от суммы</w:t>
      </w:r>
      <w:r w:rsidR="00C02CF9">
        <w:rPr>
          <w:rFonts w:ascii="Times New Roman" w:hAnsi="Times New Roman" w:cs="Times New Roman"/>
          <w:sz w:val="30"/>
          <w:szCs w:val="30"/>
        </w:rPr>
        <w:t xml:space="preserve"> </w:t>
      </w:r>
      <w:r w:rsidR="00E85681" w:rsidRPr="00C02CF9">
        <w:rPr>
          <w:rFonts w:ascii="Times New Roman" w:hAnsi="Times New Roman" w:cs="Times New Roman"/>
          <w:sz w:val="30"/>
          <w:szCs w:val="30"/>
        </w:rPr>
        <w:t>поступившей партии товара из соответствующего материала</w:t>
      </w:r>
      <w:r>
        <w:rPr>
          <w:rFonts w:ascii="Times New Roman" w:hAnsi="Times New Roman" w:cs="Times New Roman"/>
          <w:sz w:val="30"/>
          <w:szCs w:val="30"/>
        </w:rPr>
        <w:t xml:space="preserve"> и распространяются на:</w:t>
      </w:r>
    </w:p>
    <w:p w14:paraId="148D80E3" w14:textId="77777777" w:rsidR="00E85681" w:rsidRPr="00C02CF9" w:rsidRDefault="00491D4A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Т</w:t>
      </w:r>
      <w:r w:rsidR="00E85681" w:rsidRPr="00C02CF9">
        <w:rPr>
          <w:rFonts w:ascii="Times New Roman" w:hAnsi="Times New Roman" w:cs="Times New Roman"/>
          <w:b/>
          <w:i/>
          <w:sz w:val="30"/>
          <w:szCs w:val="30"/>
        </w:rPr>
        <w:t xml:space="preserve">овары спортивного назначения из дерева, </w:t>
      </w:r>
      <w:r w:rsidR="00E85681" w:rsidRPr="00C02CF9">
        <w:rPr>
          <w:rFonts w:ascii="Times New Roman" w:hAnsi="Times New Roman" w:cs="Times New Roman"/>
          <w:sz w:val="30"/>
          <w:szCs w:val="30"/>
        </w:rPr>
        <w:t>в том числе:</w:t>
      </w:r>
    </w:p>
    <w:p w14:paraId="13963565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ракетки бадминтона</w:t>
      </w:r>
    </w:p>
    <w:p w14:paraId="048B2EA0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палки гимнастические</w:t>
      </w:r>
    </w:p>
    <w:p w14:paraId="6A8855D0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лыжи туристские прогулочные, спортивно-беговые, гоночные, слаломные, охотничьи, детские</w:t>
      </w:r>
    </w:p>
    <w:p w14:paraId="0B50F46B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палки лыжные бамбуковые</w:t>
      </w:r>
    </w:p>
    <w:p w14:paraId="3BBD56E8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ракетки теннисные</w:t>
      </w:r>
    </w:p>
    <w:p w14:paraId="69BBD84C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клюшки для хоккея с шайбой</w:t>
      </w:r>
    </w:p>
    <w:p w14:paraId="6665C987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клюшки для хоккея с мячом</w:t>
      </w:r>
    </w:p>
    <w:p w14:paraId="69F12BCA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шахматы (фигуры)</w:t>
      </w:r>
    </w:p>
    <w:p w14:paraId="6429C5DD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шашки</w:t>
      </w:r>
    </w:p>
    <w:p w14:paraId="31989530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доски шахматные</w:t>
      </w:r>
    </w:p>
    <w:p w14:paraId="45A02D7A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лото</w:t>
      </w:r>
    </w:p>
    <w:p w14:paraId="2CFD6F66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нарды</w:t>
      </w:r>
    </w:p>
    <w:p w14:paraId="11A759E0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кии бильярдные</w:t>
      </w:r>
    </w:p>
    <w:p w14:paraId="5C2F943B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луки спортивные</w:t>
      </w:r>
    </w:p>
    <w:p w14:paraId="28567B92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кубки спортивные</w:t>
      </w:r>
    </w:p>
    <w:p w14:paraId="18CF453E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удилища поплавочные бамбуковые</w:t>
      </w:r>
    </w:p>
    <w:p w14:paraId="62A00DA6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ракетки для настольного тенниса</w:t>
      </w:r>
    </w:p>
    <w:p w14:paraId="31388700" w14:textId="77777777" w:rsidR="00E85681" w:rsidRPr="00C02CF9" w:rsidRDefault="00491D4A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Т</w:t>
      </w:r>
      <w:r w:rsidR="00E85681" w:rsidRPr="00C02CF9">
        <w:rPr>
          <w:rFonts w:ascii="Times New Roman" w:hAnsi="Times New Roman" w:cs="Times New Roman"/>
          <w:b/>
          <w:i/>
          <w:sz w:val="30"/>
          <w:szCs w:val="30"/>
        </w:rPr>
        <w:t xml:space="preserve">овары спортивного назначения из металла, </w:t>
      </w:r>
      <w:r w:rsidR="00E85681" w:rsidRPr="00C02CF9">
        <w:rPr>
          <w:rFonts w:ascii="Times New Roman" w:hAnsi="Times New Roman" w:cs="Times New Roman"/>
          <w:sz w:val="30"/>
          <w:szCs w:val="30"/>
        </w:rPr>
        <w:t>в том числе:</w:t>
      </w:r>
    </w:p>
    <w:p w14:paraId="609FE1D7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ракетки бадминтона</w:t>
      </w:r>
    </w:p>
    <w:p w14:paraId="70A7E2F3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гантели и гири литые</w:t>
      </w:r>
    </w:p>
    <w:p w14:paraId="73BA690E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обручи</w:t>
      </w:r>
    </w:p>
    <w:p w14:paraId="515D23C3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ракетки теннисные</w:t>
      </w:r>
    </w:p>
    <w:p w14:paraId="7D31DC68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кубки спортивные</w:t>
      </w:r>
    </w:p>
    <w:p w14:paraId="7CE1898C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 xml:space="preserve">автомотозапчасти и принадлежности из металла </w:t>
      </w:r>
    </w:p>
    <w:p w14:paraId="7366C527" w14:textId="77777777" w:rsidR="00E85681" w:rsidRPr="00C02CF9" w:rsidRDefault="00491D4A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Т</w:t>
      </w:r>
      <w:r w:rsidR="00E85681" w:rsidRPr="00C02CF9">
        <w:rPr>
          <w:rFonts w:ascii="Times New Roman" w:hAnsi="Times New Roman" w:cs="Times New Roman"/>
          <w:b/>
          <w:i/>
          <w:sz w:val="30"/>
          <w:szCs w:val="30"/>
        </w:rPr>
        <w:t>овары спортивного назначения из пластмасс</w:t>
      </w:r>
      <w:r w:rsidR="00E85681" w:rsidRPr="00C02CF9">
        <w:rPr>
          <w:rFonts w:ascii="Times New Roman" w:hAnsi="Times New Roman" w:cs="Times New Roman"/>
          <w:sz w:val="30"/>
          <w:szCs w:val="30"/>
        </w:rPr>
        <w:t>, в том числе:</w:t>
      </w:r>
    </w:p>
    <w:p w14:paraId="48A66EC4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ракетки бадминтона</w:t>
      </w:r>
    </w:p>
    <w:p w14:paraId="33F429F3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очки для велосипедистов</w:t>
      </w:r>
    </w:p>
    <w:p w14:paraId="38FA1376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эспандеры кистевые</w:t>
      </w:r>
    </w:p>
    <w:p w14:paraId="6CC97AF1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лыжи пластиковые</w:t>
      </w:r>
    </w:p>
    <w:p w14:paraId="087E7108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палки лыжные стеклопластиковые</w:t>
      </w:r>
    </w:p>
    <w:p w14:paraId="75C2EE95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очки для плавания</w:t>
      </w:r>
    </w:p>
    <w:p w14:paraId="5247D08D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lastRenderedPageBreak/>
        <w:t>канистры</w:t>
      </w:r>
    </w:p>
    <w:p w14:paraId="281885F8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туристская посуда</w:t>
      </w:r>
    </w:p>
    <w:p w14:paraId="4FD83F47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стаканчики дорожные складные</w:t>
      </w:r>
    </w:p>
    <w:p w14:paraId="36006BDF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шахматы (фигуры)</w:t>
      </w:r>
    </w:p>
    <w:p w14:paraId="49372520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доски шахматные</w:t>
      </w:r>
    </w:p>
    <w:p w14:paraId="639811AB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шашки</w:t>
      </w:r>
    </w:p>
    <w:p w14:paraId="5BEAAD2E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домино</w:t>
      </w:r>
    </w:p>
    <w:p w14:paraId="5502924E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лото</w:t>
      </w:r>
    </w:p>
    <w:p w14:paraId="5EB396F2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игра «15»</w:t>
      </w:r>
    </w:p>
    <w:p w14:paraId="2AB2AF3C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нарды</w:t>
      </w:r>
    </w:p>
    <w:p w14:paraId="23F96B2A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шары бильярдные</w:t>
      </w:r>
    </w:p>
    <w:p w14:paraId="3290DFFC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кубки спортивные</w:t>
      </w:r>
    </w:p>
    <w:p w14:paraId="7AED8316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удилища спиннинговые и поплавочные из стеклопластика</w:t>
      </w:r>
    </w:p>
    <w:p w14:paraId="04CADA35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коробки для блесен, крючков, наживки</w:t>
      </w:r>
    </w:p>
    <w:p w14:paraId="7521D66D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поплавки</w:t>
      </w:r>
    </w:p>
    <w:p w14:paraId="2E2C1620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автомотозапчасти и принадлежности из пластмасс</w:t>
      </w:r>
    </w:p>
    <w:p w14:paraId="6C598D48" w14:textId="77777777" w:rsidR="00E85681" w:rsidRPr="00C02CF9" w:rsidRDefault="00491D4A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Т</w:t>
      </w:r>
      <w:r w:rsidR="00E85681" w:rsidRPr="00C02CF9">
        <w:rPr>
          <w:rFonts w:ascii="Times New Roman" w:hAnsi="Times New Roman" w:cs="Times New Roman"/>
          <w:b/>
          <w:i/>
          <w:sz w:val="30"/>
          <w:szCs w:val="30"/>
        </w:rPr>
        <w:t>овары спортивного назначения из стекла</w:t>
      </w:r>
      <w:r w:rsidR="00E85681" w:rsidRPr="00C02CF9">
        <w:rPr>
          <w:rFonts w:ascii="Times New Roman" w:hAnsi="Times New Roman" w:cs="Times New Roman"/>
          <w:sz w:val="30"/>
          <w:szCs w:val="30"/>
        </w:rPr>
        <w:t>, в том числе:</w:t>
      </w:r>
    </w:p>
    <w:p w14:paraId="428E042F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фонари туристские</w:t>
      </w:r>
    </w:p>
    <w:p w14:paraId="5D4350D2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кубки спортивные</w:t>
      </w:r>
    </w:p>
    <w:p w14:paraId="7A8068A5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фильтры аквариумные</w:t>
      </w:r>
    </w:p>
    <w:p w14:paraId="2B3B7269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маски для подводного плавания</w:t>
      </w:r>
    </w:p>
    <w:p w14:paraId="22A0F259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автомотозапчасти и принадлежности из стекла</w:t>
      </w:r>
    </w:p>
    <w:p w14:paraId="137E0FC2" w14:textId="77777777" w:rsidR="00E85681" w:rsidRPr="00C02CF9" w:rsidRDefault="00491D4A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Т</w:t>
      </w:r>
      <w:r w:rsidR="00E85681" w:rsidRPr="00CE6285">
        <w:rPr>
          <w:rFonts w:ascii="Times New Roman" w:hAnsi="Times New Roman" w:cs="Times New Roman"/>
          <w:b/>
          <w:i/>
          <w:sz w:val="30"/>
          <w:szCs w:val="30"/>
        </w:rPr>
        <w:t>овары спортивного назначения из комбинированных материалов</w:t>
      </w:r>
      <w:r w:rsidR="00E85681" w:rsidRPr="00C02CF9">
        <w:rPr>
          <w:rFonts w:ascii="Times New Roman" w:hAnsi="Times New Roman" w:cs="Times New Roman"/>
          <w:sz w:val="30"/>
          <w:szCs w:val="30"/>
        </w:rPr>
        <w:t>, в том числе:</w:t>
      </w:r>
    </w:p>
    <w:p w14:paraId="662F4DA1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доски шахматные</w:t>
      </w:r>
    </w:p>
    <w:p w14:paraId="3FC2169E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кубки спортивные</w:t>
      </w:r>
    </w:p>
    <w:p w14:paraId="13EA9247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удилища спиннинговые и поплавочные</w:t>
      </w:r>
    </w:p>
    <w:p w14:paraId="28FA7055" w14:textId="77777777" w:rsidR="00E85681" w:rsidRPr="00491D4A" w:rsidRDefault="00491D4A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491D4A">
        <w:rPr>
          <w:rFonts w:ascii="Times New Roman" w:hAnsi="Times New Roman" w:cs="Times New Roman"/>
          <w:b/>
          <w:i/>
          <w:sz w:val="30"/>
          <w:szCs w:val="30"/>
        </w:rPr>
        <w:t>Ав</w:t>
      </w:r>
      <w:r w:rsidR="00E85681" w:rsidRPr="00491D4A">
        <w:rPr>
          <w:rFonts w:ascii="Times New Roman" w:hAnsi="Times New Roman" w:cs="Times New Roman"/>
          <w:b/>
          <w:i/>
          <w:sz w:val="30"/>
          <w:szCs w:val="30"/>
        </w:rPr>
        <w:t>томотозапчасти из комбинированных материалов</w:t>
      </w:r>
    </w:p>
    <w:p w14:paraId="2AB42BBF" w14:textId="77777777" w:rsidR="00E85681" w:rsidRPr="00C02CF9" w:rsidRDefault="00491D4A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="00E85681" w:rsidRPr="00C02CF9">
        <w:rPr>
          <w:rFonts w:ascii="Times New Roman" w:hAnsi="Times New Roman" w:cs="Times New Roman"/>
          <w:sz w:val="30"/>
          <w:szCs w:val="30"/>
        </w:rPr>
        <w:t>втомобильные зеркала</w:t>
      </w:r>
    </w:p>
    <w:p w14:paraId="5CFF0112" w14:textId="77777777" w:rsidR="00E85681" w:rsidRPr="00C02CF9" w:rsidRDefault="00491D4A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="00E85681" w:rsidRPr="00C02CF9">
        <w:rPr>
          <w:rFonts w:ascii="Times New Roman" w:hAnsi="Times New Roman" w:cs="Times New Roman"/>
          <w:sz w:val="30"/>
          <w:szCs w:val="30"/>
        </w:rPr>
        <w:t>втомобильные лампы</w:t>
      </w:r>
    </w:p>
    <w:p w14:paraId="3DD902B4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Нормы потерь (боя</w:t>
      </w:r>
      <w:r w:rsidRPr="00CE6285">
        <w:rPr>
          <w:rFonts w:ascii="Times New Roman" w:hAnsi="Times New Roman" w:cs="Times New Roman"/>
          <w:b/>
          <w:sz w:val="30"/>
          <w:szCs w:val="30"/>
        </w:rPr>
        <w:t>) не распространяются:</w:t>
      </w:r>
    </w:p>
    <w:p w14:paraId="49499433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 xml:space="preserve">на бой и повреждения транспортных средств личного пользования, </w:t>
      </w:r>
      <w:r w:rsidR="009F4930">
        <w:rPr>
          <w:rFonts w:ascii="Times New Roman" w:hAnsi="Times New Roman" w:cs="Times New Roman"/>
          <w:sz w:val="30"/>
          <w:szCs w:val="30"/>
        </w:rPr>
        <w:tab/>
      </w:r>
      <w:r w:rsidRPr="00C02CF9">
        <w:rPr>
          <w:rFonts w:ascii="Times New Roman" w:hAnsi="Times New Roman" w:cs="Times New Roman"/>
          <w:sz w:val="30"/>
          <w:szCs w:val="30"/>
        </w:rPr>
        <w:t>сложно-технические товары;</w:t>
      </w:r>
    </w:p>
    <w:p w14:paraId="26C73614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на спорттовары, имеющие производственные дефекты, указанные в</w:t>
      </w:r>
      <w:r w:rsidR="00BD65C7">
        <w:rPr>
          <w:rFonts w:ascii="Times New Roman" w:hAnsi="Times New Roman" w:cs="Times New Roman"/>
          <w:sz w:val="30"/>
          <w:szCs w:val="30"/>
        </w:rPr>
        <w:t> </w:t>
      </w:r>
      <w:r w:rsidRPr="00C02CF9">
        <w:rPr>
          <w:rFonts w:ascii="Times New Roman" w:hAnsi="Times New Roman" w:cs="Times New Roman"/>
          <w:sz w:val="30"/>
          <w:szCs w:val="30"/>
        </w:rPr>
        <w:t>соответствующей нормативно-технической документации.</w:t>
      </w:r>
    </w:p>
    <w:p w14:paraId="43727708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Списание спорттоваров из комбинированных материалов (дерева, пластмасс, стекла) производится в пределах норм, установленных для материала-компонента, подвергшегося бою.</w:t>
      </w:r>
    </w:p>
    <w:p w14:paraId="194D389D" w14:textId="3BEC7690" w:rsidR="00E85681" w:rsidRPr="00C02CF9" w:rsidRDefault="00E85681" w:rsidP="00BD65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9F4930">
        <w:rPr>
          <w:rFonts w:ascii="Times New Roman" w:hAnsi="Times New Roman" w:cs="Times New Roman"/>
          <w:bCs/>
          <w:sz w:val="30"/>
          <w:szCs w:val="30"/>
        </w:rPr>
        <w:t>Н</w:t>
      </w:r>
      <w:r w:rsidR="009F4930" w:rsidRPr="009F4930">
        <w:rPr>
          <w:rFonts w:ascii="Times New Roman" w:hAnsi="Times New Roman" w:cs="Times New Roman"/>
          <w:bCs/>
          <w:sz w:val="30"/>
          <w:szCs w:val="30"/>
        </w:rPr>
        <w:t>ормы</w:t>
      </w:r>
      <w:r w:rsidR="00CE6285" w:rsidRPr="009F493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F4930">
        <w:rPr>
          <w:rFonts w:ascii="Times New Roman" w:hAnsi="Times New Roman" w:cs="Times New Roman"/>
          <w:bCs/>
          <w:sz w:val="30"/>
          <w:szCs w:val="30"/>
        </w:rPr>
        <w:t xml:space="preserve">потерь (боя) </w:t>
      </w:r>
      <w:r w:rsidRPr="00491D4A">
        <w:rPr>
          <w:rFonts w:ascii="Times New Roman" w:hAnsi="Times New Roman" w:cs="Times New Roman"/>
          <w:b/>
          <w:bCs/>
          <w:sz w:val="30"/>
          <w:szCs w:val="30"/>
        </w:rPr>
        <w:t>зеркал бытовых</w:t>
      </w:r>
      <w:r w:rsidRPr="009F4930">
        <w:rPr>
          <w:rFonts w:ascii="Times New Roman" w:hAnsi="Times New Roman" w:cs="Times New Roman"/>
          <w:bCs/>
          <w:sz w:val="30"/>
          <w:szCs w:val="30"/>
        </w:rPr>
        <w:t xml:space="preserve"> при транспортировании, </w:t>
      </w:r>
      <w:r w:rsidR="00CE6285" w:rsidRPr="009F4930">
        <w:rPr>
          <w:rFonts w:ascii="Times New Roman" w:hAnsi="Times New Roman" w:cs="Times New Roman"/>
          <w:bCs/>
          <w:sz w:val="30"/>
          <w:szCs w:val="30"/>
        </w:rPr>
        <w:t>х</w:t>
      </w:r>
      <w:r w:rsidRPr="009F4930">
        <w:rPr>
          <w:rFonts w:ascii="Times New Roman" w:hAnsi="Times New Roman" w:cs="Times New Roman"/>
          <w:bCs/>
          <w:sz w:val="30"/>
          <w:szCs w:val="30"/>
        </w:rPr>
        <w:t>ранении и реализации</w:t>
      </w:r>
      <w:r w:rsidRPr="009F4930">
        <w:rPr>
          <w:rFonts w:ascii="Times New Roman" w:hAnsi="Times New Roman" w:cs="Times New Roman"/>
          <w:sz w:val="30"/>
          <w:szCs w:val="30"/>
        </w:rPr>
        <w:t xml:space="preserve"> </w:t>
      </w:r>
      <w:r w:rsidR="00CE6285" w:rsidRPr="009F4930">
        <w:rPr>
          <w:rFonts w:ascii="Times New Roman" w:hAnsi="Times New Roman" w:cs="Times New Roman"/>
          <w:sz w:val="30"/>
          <w:szCs w:val="30"/>
        </w:rPr>
        <w:t xml:space="preserve">рассчитываются </w:t>
      </w:r>
      <w:r w:rsidRPr="009F4930">
        <w:rPr>
          <w:rFonts w:ascii="Times New Roman" w:hAnsi="Times New Roman" w:cs="Times New Roman"/>
          <w:sz w:val="30"/>
          <w:szCs w:val="30"/>
        </w:rPr>
        <w:t>в процентах от суммы</w:t>
      </w:r>
      <w:r w:rsidR="009F4930">
        <w:rPr>
          <w:rFonts w:ascii="Times New Roman" w:hAnsi="Times New Roman" w:cs="Times New Roman"/>
          <w:sz w:val="30"/>
          <w:szCs w:val="30"/>
        </w:rPr>
        <w:t xml:space="preserve"> </w:t>
      </w:r>
      <w:r w:rsidRPr="009F4930">
        <w:rPr>
          <w:rFonts w:ascii="Times New Roman" w:hAnsi="Times New Roman" w:cs="Times New Roman"/>
          <w:sz w:val="30"/>
          <w:szCs w:val="30"/>
        </w:rPr>
        <w:t>партии товара</w:t>
      </w:r>
      <w:r w:rsidR="009F4930">
        <w:rPr>
          <w:rFonts w:ascii="Times New Roman" w:hAnsi="Times New Roman" w:cs="Times New Roman"/>
          <w:sz w:val="30"/>
          <w:szCs w:val="30"/>
        </w:rPr>
        <w:t xml:space="preserve"> и </w:t>
      </w:r>
      <w:r w:rsidRPr="00C02CF9">
        <w:rPr>
          <w:rFonts w:ascii="Times New Roman" w:hAnsi="Times New Roman" w:cs="Times New Roman"/>
          <w:sz w:val="30"/>
          <w:szCs w:val="30"/>
        </w:rPr>
        <w:t>не распространяются</w:t>
      </w:r>
      <w:r w:rsidR="009F4930">
        <w:rPr>
          <w:rFonts w:ascii="Times New Roman" w:hAnsi="Times New Roman" w:cs="Times New Roman"/>
          <w:sz w:val="30"/>
          <w:szCs w:val="30"/>
        </w:rPr>
        <w:t xml:space="preserve"> на</w:t>
      </w:r>
      <w:r w:rsidRPr="00C02CF9">
        <w:rPr>
          <w:rFonts w:ascii="Times New Roman" w:hAnsi="Times New Roman" w:cs="Times New Roman"/>
          <w:sz w:val="30"/>
          <w:szCs w:val="30"/>
        </w:rPr>
        <w:t>:</w:t>
      </w:r>
    </w:p>
    <w:p w14:paraId="4281962F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lastRenderedPageBreak/>
        <w:t>бой зеркал, поставляемых в комплекте с мебелью;</w:t>
      </w:r>
    </w:p>
    <w:p w14:paraId="006B56EE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бой (потери) товаров, являющийся следствием производственного брака (трещины, сколы на изделиях, осыпь края, деформация края и др.);</w:t>
      </w:r>
    </w:p>
    <w:p w14:paraId="30F2915F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 xml:space="preserve">бой зеркал, имеющих производственные дефекты, указанные </w:t>
      </w:r>
      <w:r w:rsidRPr="00C02CF9">
        <w:rPr>
          <w:rFonts w:ascii="Times New Roman" w:hAnsi="Times New Roman" w:cs="Times New Roman"/>
          <w:sz w:val="30"/>
          <w:szCs w:val="30"/>
        </w:rPr>
        <w:br/>
        <w:t>в соответствующей нормативно-технической документации.</w:t>
      </w:r>
    </w:p>
    <w:p w14:paraId="64BFCA18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bCs/>
          <w:sz w:val="30"/>
          <w:szCs w:val="30"/>
        </w:rPr>
        <w:t>Н</w:t>
      </w:r>
      <w:r w:rsidR="009F4930" w:rsidRPr="00C02CF9">
        <w:rPr>
          <w:rFonts w:ascii="Times New Roman" w:hAnsi="Times New Roman" w:cs="Times New Roman"/>
          <w:bCs/>
          <w:sz w:val="30"/>
          <w:szCs w:val="30"/>
        </w:rPr>
        <w:t>ормы</w:t>
      </w:r>
      <w:r w:rsidR="009F493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02CF9">
        <w:rPr>
          <w:rFonts w:ascii="Times New Roman" w:hAnsi="Times New Roman" w:cs="Times New Roman"/>
          <w:bCs/>
          <w:sz w:val="30"/>
          <w:szCs w:val="30"/>
        </w:rPr>
        <w:t xml:space="preserve">потерь (боя) </w:t>
      </w:r>
      <w:r w:rsidRPr="00491D4A">
        <w:rPr>
          <w:rFonts w:ascii="Times New Roman" w:hAnsi="Times New Roman" w:cs="Times New Roman"/>
          <w:b/>
          <w:bCs/>
          <w:sz w:val="30"/>
          <w:szCs w:val="30"/>
        </w:rPr>
        <w:t>товаров</w:t>
      </w:r>
      <w:r w:rsidRPr="00C02CF9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491D4A">
        <w:rPr>
          <w:rFonts w:ascii="Times New Roman" w:hAnsi="Times New Roman" w:cs="Times New Roman"/>
          <w:b/>
          <w:bCs/>
          <w:sz w:val="30"/>
          <w:szCs w:val="30"/>
        </w:rPr>
        <w:t>бытовой химии в мелкой</w:t>
      </w:r>
      <w:r w:rsidR="009F4930" w:rsidRPr="00491D4A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491D4A">
        <w:rPr>
          <w:rFonts w:ascii="Times New Roman" w:hAnsi="Times New Roman" w:cs="Times New Roman"/>
          <w:b/>
          <w:bCs/>
          <w:sz w:val="30"/>
          <w:szCs w:val="30"/>
        </w:rPr>
        <w:t xml:space="preserve">расфасовке </w:t>
      </w:r>
      <w:r w:rsidRPr="00C02CF9">
        <w:rPr>
          <w:rFonts w:ascii="Times New Roman" w:hAnsi="Times New Roman" w:cs="Times New Roman"/>
          <w:bCs/>
          <w:sz w:val="30"/>
          <w:szCs w:val="30"/>
        </w:rPr>
        <w:t xml:space="preserve">при транспортировании, хранении и реализации </w:t>
      </w:r>
      <w:r w:rsidR="00CE6285">
        <w:rPr>
          <w:rFonts w:ascii="Times New Roman" w:hAnsi="Times New Roman" w:cs="Times New Roman"/>
          <w:sz w:val="30"/>
          <w:szCs w:val="30"/>
        </w:rPr>
        <w:t xml:space="preserve">рассчитываются </w:t>
      </w:r>
      <w:r w:rsidR="00CE6285" w:rsidRPr="00C02CF9">
        <w:rPr>
          <w:rFonts w:ascii="Times New Roman" w:hAnsi="Times New Roman" w:cs="Times New Roman"/>
          <w:sz w:val="30"/>
          <w:szCs w:val="30"/>
        </w:rPr>
        <w:t>в</w:t>
      </w:r>
      <w:r w:rsidR="00BD65C7">
        <w:rPr>
          <w:rFonts w:ascii="Times New Roman" w:hAnsi="Times New Roman" w:cs="Times New Roman"/>
          <w:sz w:val="30"/>
          <w:szCs w:val="30"/>
        </w:rPr>
        <w:t> </w:t>
      </w:r>
      <w:r w:rsidR="00CE6285" w:rsidRPr="00C02CF9">
        <w:rPr>
          <w:rFonts w:ascii="Times New Roman" w:hAnsi="Times New Roman" w:cs="Times New Roman"/>
          <w:sz w:val="30"/>
          <w:szCs w:val="30"/>
        </w:rPr>
        <w:t>процентах от суммы</w:t>
      </w:r>
      <w:r w:rsidR="009F4930">
        <w:rPr>
          <w:rFonts w:ascii="Times New Roman" w:hAnsi="Times New Roman" w:cs="Times New Roman"/>
          <w:sz w:val="30"/>
          <w:szCs w:val="30"/>
        </w:rPr>
        <w:t xml:space="preserve"> </w:t>
      </w:r>
      <w:r w:rsidR="00CE6285" w:rsidRPr="00C02CF9">
        <w:rPr>
          <w:rFonts w:ascii="Times New Roman" w:hAnsi="Times New Roman" w:cs="Times New Roman"/>
          <w:sz w:val="30"/>
          <w:szCs w:val="30"/>
        </w:rPr>
        <w:t>партии товара</w:t>
      </w:r>
      <w:r w:rsidR="009F4930">
        <w:rPr>
          <w:rFonts w:ascii="Times New Roman" w:hAnsi="Times New Roman" w:cs="Times New Roman"/>
          <w:sz w:val="30"/>
          <w:szCs w:val="30"/>
        </w:rPr>
        <w:t xml:space="preserve"> и </w:t>
      </w:r>
      <w:r w:rsidRPr="00C02CF9">
        <w:rPr>
          <w:rFonts w:ascii="Times New Roman" w:hAnsi="Times New Roman" w:cs="Times New Roman"/>
          <w:sz w:val="30"/>
          <w:szCs w:val="30"/>
        </w:rPr>
        <w:t xml:space="preserve">распространяются на фактические потери, образующиеся вследствие вытечки, россыпи, улетучивания, </w:t>
      </w:r>
      <w:r w:rsidR="00BD65C7">
        <w:rPr>
          <w:rFonts w:ascii="Times New Roman" w:hAnsi="Times New Roman" w:cs="Times New Roman"/>
          <w:sz w:val="30"/>
          <w:szCs w:val="30"/>
        </w:rPr>
        <w:t>а </w:t>
      </w:r>
      <w:r w:rsidRPr="00C02CF9">
        <w:rPr>
          <w:rFonts w:ascii="Times New Roman" w:hAnsi="Times New Roman" w:cs="Times New Roman"/>
          <w:sz w:val="30"/>
          <w:szCs w:val="30"/>
        </w:rPr>
        <w:t>также потери товарного вида, связанные с боем или порчей потребительской тары.</w:t>
      </w:r>
    </w:p>
    <w:p w14:paraId="2CB8E53B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Нормы потерь (боя) распространяются на товары следующих групп:</w:t>
      </w:r>
    </w:p>
    <w:p w14:paraId="4C3ED6CF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синтетические моющие средства;</w:t>
      </w:r>
    </w:p>
    <w:p w14:paraId="21C39CE4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 xml:space="preserve">вспомогательные средства для стирки (средства для отбеливания, подкрахмаливания, подсинивания, пятновыводящие средства </w:t>
      </w:r>
      <w:r w:rsidR="009F4930">
        <w:rPr>
          <w:rFonts w:ascii="Times New Roman" w:hAnsi="Times New Roman" w:cs="Times New Roman"/>
          <w:sz w:val="30"/>
          <w:szCs w:val="30"/>
        </w:rPr>
        <w:t xml:space="preserve">и </w:t>
      </w:r>
      <w:r w:rsidRPr="00C02CF9">
        <w:rPr>
          <w:rFonts w:ascii="Times New Roman" w:hAnsi="Times New Roman" w:cs="Times New Roman"/>
          <w:sz w:val="30"/>
          <w:szCs w:val="30"/>
        </w:rPr>
        <w:t>др</w:t>
      </w:r>
      <w:r w:rsidR="00BD65C7">
        <w:rPr>
          <w:rFonts w:ascii="Times New Roman" w:hAnsi="Times New Roman" w:cs="Times New Roman"/>
          <w:sz w:val="30"/>
          <w:szCs w:val="30"/>
        </w:rPr>
        <w:t>.</w:t>
      </w:r>
      <w:r w:rsidRPr="00C02CF9">
        <w:rPr>
          <w:rFonts w:ascii="Times New Roman" w:hAnsi="Times New Roman" w:cs="Times New Roman"/>
          <w:sz w:val="30"/>
          <w:szCs w:val="30"/>
        </w:rPr>
        <w:t>);</w:t>
      </w:r>
    </w:p>
    <w:p w14:paraId="68669A90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средства по уходу за жилищем, садом и огородом;</w:t>
      </w:r>
    </w:p>
    <w:p w14:paraId="434467F2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средства защиты растений;</w:t>
      </w:r>
    </w:p>
    <w:p w14:paraId="32547C64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минеральные удобрения</w:t>
      </w:r>
    </w:p>
    <w:p w14:paraId="6E34DB1F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средства по уходу за автомобилями;</w:t>
      </w:r>
    </w:p>
    <w:p w14:paraId="7CC72972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средства по уходу за изделиями из кож;</w:t>
      </w:r>
    </w:p>
    <w:p w14:paraId="7F8DFDE9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клеи;</w:t>
      </w:r>
    </w:p>
    <w:p w14:paraId="0552CB75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фотохимикаты;</w:t>
      </w:r>
    </w:p>
    <w:p w14:paraId="54540C10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лакокрасочные материалы;</w:t>
      </w:r>
    </w:p>
    <w:p w14:paraId="375FA35F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прочие товары (аммиачная вода, дезодоранты, масла минеральные, тушь, чернила, соляная кислота и др.), поступающие в торговую сеть в потребительской таре: стеклянной (бутылки, банки, флаконы обычные, флаконы со специальными приспособлениями); металлической (банки, коробки, тубы); пластмассовой (флаконы, банки, бутылки, коробки, тубы, пакеты, кюветы, конвалюты); бумажной (пакеты, коробки, пачки); комбинированной (бумага, дублированная фольгой, пленками и др.).</w:t>
      </w:r>
    </w:p>
    <w:p w14:paraId="28BDA8BC" w14:textId="798D3811" w:rsidR="00E85681" w:rsidRPr="00C02CF9" w:rsidRDefault="009F4930" w:rsidP="00BD65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bookmarkStart w:id="3" w:name="_GoBack"/>
      <w:bookmarkEnd w:id="3"/>
      <w:r>
        <w:rPr>
          <w:rFonts w:ascii="Times New Roman" w:hAnsi="Times New Roman" w:cs="Times New Roman"/>
          <w:bCs/>
          <w:sz w:val="30"/>
          <w:szCs w:val="30"/>
        </w:rPr>
        <w:t xml:space="preserve">Нормы потерь </w:t>
      </w:r>
      <w:r w:rsidR="00E85681" w:rsidRPr="00C02CF9">
        <w:rPr>
          <w:rFonts w:ascii="Times New Roman" w:hAnsi="Times New Roman" w:cs="Times New Roman"/>
          <w:bCs/>
          <w:sz w:val="30"/>
          <w:szCs w:val="30"/>
        </w:rPr>
        <w:t xml:space="preserve">(боя) </w:t>
      </w:r>
      <w:r w:rsidR="00BD65C7">
        <w:rPr>
          <w:rFonts w:ascii="Times New Roman" w:hAnsi="Times New Roman" w:cs="Times New Roman"/>
          <w:b/>
          <w:bCs/>
          <w:sz w:val="30"/>
          <w:szCs w:val="30"/>
        </w:rPr>
        <w:t>фарфоро</w:t>
      </w:r>
      <w:r w:rsidR="00BD65C7">
        <w:rPr>
          <w:rFonts w:ascii="Times New Roman" w:hAnsi="Times New Roman" w:cs="Times New Roman"/>
          <w:b/>
          <w:sz w:val="30"/>
          <w:szCs w:val="30"/>
        </w:rPr>
        <w:t>-</w:t>
      </w:r>
      <w:r w:rsidR="00E85681" w:rsidRPr="00FD05EA">
        <w:rPr>
          <w:rFonts w:ascii="Times New Roman" w:hAnsi="Times New Roman" w:cs="Times New Roman"/>
          <w:b/>
          <w:bCs/>
          <w:sz w:val="30"/>
          <w:szCs w:val="30"/>
        </w:rPr>
        <w:t>фаянсовых, майолик</w:t>
      </w:r>
      <w:r w:rsidR="00BD65C7">
        <w:rPr>
          <w:rFonts w:ascii="Times New Roman" w:hAnsi="Times New Roman" w:cs="Times New Roman"/>
          <w:b/>
          <w:bCs/>
          <w:sz w:val="30"/>
          <w:szCs w:val="30"/>
        </w:rPr>
        <w:t xml:space="preserve">овых, гончарных </w:t>
      </w:r>
      <w:r w:rsidR="00E85681" w:rsidRPr="00FD05EA">
        <w:rPr>
          <w:rFonts w:ascii="Times New Roman" w:hAnsi="Times New Roman" w:cs="Times New Roman"/>
          <w:b/>
          <w:bCs/>
          <w:sz w:val="30"/>
          <w:szCs w:val="30"/>
        </w:rPr>
        <w:t>товаров,</w:t>
      </w:r>
      <w:r w:rsidR="00A44A25" w:rsidRPr="00FD05EA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E85681" w:rsidRPr="00FD05EA">
        <w:rPr>
          <w:rFonts w:ascii="Times New Roman" w:hAnsi="Times New Roman" w:cs="Times New Roman"/>
          <w:b/>
          <w:bCs/>
          <w:sz w:val="30"/>
          <w:szCs w:val="30"/>
        </w:rPr>
        <w:t>посуды стеклянной сортовой, хозяйственной, кухонной из жаростойкого стекла и колб для</w:t>
      </w:r>
      <w:r w:rsidRPr="00FD05EA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E85681" w:rsidRPr="00FD05EA">
        <w:rPr>
          <w:rFonts w:ascii="Times New Roman" w:hAnsi="Times New Roman" w:cs="Times New Roman"/>
          <w:b/>
          <w:bCs/>
          <w:sz w:val="30"/>
          <w:szCs w:val="30"/>
        </w:rPr>
        <w:t>термосов</w:t>
      </w:r>
      <w:r w:rsidR="00BD65C7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E85681" w:rsidRPr="00C02CF9">
        <w:rPr>
          <w:rFonts w:ascii="Times New Roman" w:hAnsi="Times New Roman" w:cs="Times New Roman"/>
          <w:bCs/>
          <w:sz w:val="30"/>
          <w:szCs w:val="30"/>
        </w:rPr>
        <w:t xml:space="preserve">при </w:t>
      </w:r>
      <w:r>
        <w:rPr>
          <w:rFonts w:ascii="Times New Roman" w:hAnsi="Times New Roman" w:cs="Times New Roman"/>
          <w:bCs/>
          <w:sz w:val="30"/>
          <w:szCs w:val="30"/>
        </w:rPr>
        <w:t>т</w:t>
      </w:r>
      <w:r w:rsidR="00E85681" w:rsidRPr="00C02CF9">
        <w:rPr>
          <w:rFonts w:ascii="Times New Roman" w:hAnsi="Times New Roman" w:cs="Times New Roman"/>
          <w:bCs/>
          <w:sz w:val="30"/>
          <w:szCs w:val="30"/>
        </w:rPr>
        <w:t>ранспортировании, хранении и реализации</w:t>
      </w:r>
      <w:r w:rsidR="00E85681" w:rsidRPr="00C02CF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определяются </w:t>
      </w:r>
      <w:r w:rsidR="00E85681" w:rsidRPr="00C02CF9">
        <w:rPr>
          <w:rFonts w:ascii="Times New Roman" w:hAnsi="Times New Roman" w:cs="Times New Roman"/>
          <w:sz w:val="30"/>
          <w:szCs w:val="30"/>
        </w:rPr>
        <w:t>в процентах</w:t>
      </w:r>
      <w:r w:rsidR="00BD65C7">
        <w:rPr>
          <w:rFonts w:ascii="Times New Roman" w:hAnsi="Times New Roman" w:cs="Times New Roman"/>
          <w:sz w:val="30"/>
          <w:szCs w:val="30"/>
        </w:rPr>
        <w:t xml:space="preserve"> о</w:t>
      </w:r>
      <w:r w:rsidR="00E85681" w:rsidRPr="00C02CF9">
        <w:rPr>
          <w:rFonts w:ascii="Times New Roman" w:hAnsi="Times New Roman" w:cs="Times New Roman"/>
          <w:sz w:val="30"/>
          <w:szCs w:val="30"/>
        </w:rPr>
        <w:t>т суммы партии товара</w:t>
      </w:r>
      <w:r>
        <w:rPr>
          <w:rFonts w:ascii="Times New Roman" w:hAnsi="Times New Roman" w:cs="Times New Roman"/>
          <w:sz w:val="30"/>
          <w:szCs w:val="30"/>
        </w:rPr>
        <w:t xml:space="preserve"> и </w:t>
      </w:r>
      <w:r w:rsidR="00E85681" w:rsidRPr="00C02CF9">
        <w:rPr>
          <w:rFonts w:ascii="Times New Roman" w:hAnsi="Times New Roman" w:cs="Times New Roman"/>
          <w:sz w:val="30"/>
          <w:szCs w:val="30"/>
        </w:rPr>
        <w:t>распространяются на товары, упакованные в</w:t>
      </w:r>
      <w:r w:rsidR="00BD65C7">
        <w:rPr>
          <w:rFonts w:ascii="Times New Roman" w:hAnsi="Times New Roman" w:cs="Times New Roman"/>
          <w:sz w:val="30"/>
          <w:szCs w:val="30"/>
        </w:rPr>
        <w:t> </w:t>
      </w:r>
      <w:r w:rsidR="00E85681" w:rsidRPr="00C02CF9">
        <w:rPr>
          <w:rFonts w:ascii="Times New Roman" w:hAnsi="Times New Roman" w:cs="Times New Roman"/>
          <w:sz w:val="30"/>
          <w:szCs w:val="30"/>
        </w:rPr>
        <w:t>пакеты и пачки, с применением стружки и без нее, в коробки, ящики, термоусадочную пленку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EFF02C0" w14:textId="77777777" w:rsidR="00E85681" w:rsidRPr="00C02CF9" w:rsidRDefault="00A44A25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</w:t>
      </w:r>
      <w:r w:rsidR="00E85681" w:rsidRPr="00C02CF9">
        <w:rPr>
          <w:rFonts w:ascii="Times New Roman" w:hAnsi="Times New Roman" w:cs="Times New Roman"/>
          <w:sz w:val="30"/>
          <w:szCs w:val="30"/>
        </w:rPr>
        <w:t xml:space="preserve"> графе «посуда фарфоровая» – на посуду столовую и чайную фарфоровую, полуфарфоровую, тонкокаменную, тонкостенный костяной фарфор, игрушки фарфоровые, посуду медицинскую, фарфоровые и</w:t>
      </w:r>
      <w:r w:rsidR="00BD65C7">
        <w:rPr>
          <w:rFonts w:ascii="Times New Roman" w:hAnsi="Times New Roman" w:cs="Times New Roman"/>
          <w:sz w:val="30"/>
          <w:szCs w:val="30"/>
        </w:rPr>
        <w:t> </w:t>
      </w:r>
      <w:r w:rsidR="00E85681" w:rsidRPr="00C02CF9">
        <w:rPr>
          <w:rFonts w:ascii="Times New Roman" w:hAnsi="Times New Roman" w:cs="Times New Roman"/>
          <w:sz w:val="30"/>
          <w:szCs w:val="30"/>
        </w:rPr>
        <w:t xml:space="preserve">полуфарфоровые скульптуры, бюсты, барельефы, вазы для цветов </w:t>
      </w:r>
      <w:r w:rsidR="00E85681" w:rsidRPr="00C02CF9">
        <w:rPr>
          <w:rFonts w:ascii="Times New Roman" w:hAnsi="Times New Roman" w:cs="Times New Roman"/>
          <w:sz w:val="30"/>
          <w:szCs w:val="30"/>
        </w:rPr>
        <w:lastRenderedPageBreak/>
        <w:t>и</w:t>
      </w:r>
      <w:r w:rsidR="00BD65C7">
        <w:rPr>
          <w:rFonts w:ascii="Times New Roman" w:hAnsi="Times New Roman" w:cs="Times New Roman"/>
          <w:sz w:val="30"/>
          <w:szCs w:val="30"/>
        </w:rPr>
        <w:t> </w:t>
      </w:r>
      <w:r w:rsidR="00E85681" w:rsidRPr="00C02CF9">
        <w:rPr>
          <w:rFonts w:ascii="Times New Roman" w:hAnsi="Times New Roman" w:cs="Times New Roman"/>
          <w:sz w:val="30"/>
          <w:szCs w:val="30"/>
        </w:rPr>
        <w:t>другие декоративные товары;</w:t>
      </w:r>
    </w:p>
    <w:p w14:paraId="68193A0B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по графе «посуда фаянсовая и изделия из майолики» – на посуду фаянсовую столовую и чайную, игрушки из фаянса и майолики, посуду из майолики, скульптуру, бюсты, барельефы, вазы для цветов и другие декоративные изделия из фаянса и майолики;</w:t>
      </w:r>
    </w:p>
    <w:p w14:paraId="2AD49DFA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по графе «гончарные товары» – на гончарную посуду и гончарные художественно-декоративные изделия;</w:t>
      </w:r>
    </w:p>
    <w:p w14:paraId="39BD3B77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 xml:space="preserve">по графе «посуда стеклянная сортовая и колбы для термосов» </w:t>
      </w:r>
      <w:r w:rsidR="00557E6C" w:rsidRPr="00C02CF9">
        <w:rPr>
          <w:rFonts w:ascii="Times New Roman" w:hAnsi="Times New Roman" w:cs="Times New Roman"/>
          <w:sz w:val="30"/>
          <w:szCs w:val="30"/>
        </w:rPr>
        <w:t>–</w:t>
      </w:r>
      <w:r w:rsidRPr="00C02CF9">
        <w:rPr>
          <w:rFonts w:ascii="Times New Roman" w:hAnsi="Times New Roman" w:cs="Times New Roman"/>
          <w:sz w:val="30"/>
          <w:szCs w:val="30"/>
        </w:rPr>
        <w:t xml:space="preserve"> на посуду, колбы для термосов и декоративные изделия, в том числе скульптуры, приборы туалетные, крюшонные, для воды, ликерные и др. из</w:t>
      </w:r>
      <w:r w:rsidR="00BD65C7">
        <w:rPr>
          <w:rFonts w:ascii="Times New Roman" w:hAnsi="Times New Roman" w:cs="Times New Roman"/>
          <w:sz w:val="30"/>
          <w:szCs w:val="30"/>
        </w:rPr>
        <w:t> </w:t>
      </w:r>
      <w:r w:rsidRPr="00C02CF9">
        <w:rPr>
          <w:rFonts w:ascii="Times New Roman" w:hAnsi="Times New Roman" w:cs="Times New Roman"/>
          <w:sz w:val="30"/>
          <w:szCs w:val="30"/>
        </w:rPr>
        <w:t>обыкновенного бесцветного стекла, из стекла цветного, с нацветом, хрустального (бесцветного, с нацветом и цветного);</w:t>
      </w:r>
    </w:p>
    <w:p w14:paraId="2B9F0E30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по графе «посуда стеклянная хозяйственная» – на аквариумы, баллоны для газированной воды, бочата для со</w:t>
      </w:r>
      <w:r w:rsidR="00557E6C">
        <w:rPr>
          <w:rFonts w:ascii="Times New Roman" w:hAnsi="Times New Roman" w:cs="Times New Roman"/>
          <w:sz w:val="30"/>
          <w:szCs w:val="30"/>
        </w:rPr>
        <w:t>лений, бутыли, банки емкостью 3</w:t>
      </w:r>
      <w:r w:rsidRPr="00C02CF9">
        <w:rPr>
          <w:rFonts w:ascii="Times New Roman" w:hAnsi="Times New Roman" w:cs="Times New Roman"/>
          <w:sz w:val="30"/>
          <w:szCs w:val="30"/>
        </w:rPr>
        <w:t>–10 литров и другие аналогичные товары;</w:t>
      </w:r>
    </w:p>
    <w:p w14:paraId="0FF005A2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по графе «посуда кухонная из жаростойкого стекла» – на посуду бытового назначения из жаростойкого, закаленного стекла.</w:t>
      </w:r>
    </w:p>
    <w:p w14:paraId="0614C231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 xml:space="preserve">Нормы не распространяются на потери товаров, являющиеся следствием производственного брака (для фарфоро-фаянсовых товаров – заглазурованные щербины, деформация, летелый край, волос, плешины, пузыри и другие дефекты; для стекольных товаров – деформация, пузыри непродавливающиеся, режущий край, утолщения, свиль, камень, кованность, посечки, осыпь края и другие дефекты, </w:t>
      </w:r>
      <w:r w:rsidRPr="00C02CF9">
        <w:rPr>
          <w:rFonts w:ascii="Times New Roman" w:hAnsi="Times New Roman" w:cs="Times New Roman"/>
          <w:sz w:val="30"/>
          <w:szCs w:val="30"/>
        </w:rPr>
        <w:br/>
        <w:t xml:space="preserve">не допускаемые нормативно-технической документацией); в упаковке, </w:t>
      </w:r>
      <w:r w:rsidRPr="00C02CF9">
        <w:rPr>
          <w:rFonts w:ascii="Times New Roman" w:hAnsi="Times New Roman" w:cs="Times New Roman"/>
          <w:sz w:val="30"/>
          <w:szCs w:val="30"/>
        </w:rPr>
        <w:br/>
        <w:t>не предусмотренной нормативно-технической документацией; образовавшиеся в организациях общественного питания при эксплуатации посуды.</w:t>
      </w:r>
    </w:p>
    <w:p w14:paraId="656A76F7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При выявлении боя изделий в сервизах, гарнитурах и наборах сумму стоимости разбитых изделий и надбавку за укомплектование относят к</w:t>
      </w:r>
      <w:r w:rsidR="00BD65C7">
        <w:rPr>
          <w:rFonts w:ascii="Times New Roman" w:hAnsi="Times New Roman" w:cs="Times New Roman"/>
          <w:sz w:val="30"/>
          <w:szCs w:val="30"/>
        </w:rPr>
        <w:t> </w:t>
      </w:r>
      <w:r w:rsidRPr="00C02CF9">
        <w:rPr>
          <w:rFonts w:ascii="Times New Roman" w:hAnsi="Times New Roman" w:cs="Times New Roman"/>
          <w:sz w:val="30"/>
          <w:szCs w:val="30"/>
        </w:rPr>
        <w:t>потерям от боя. При этом весь комплект списывают, а оставшиеся отдельные предметы приходуют по акту. Исключения составляют чайные сервизы, в которых разбилась полоскательница. Такие сервизы не разукомплектовываются, а продаются по розничным ценам за минусом стоимости полоскательницы.</w:t>
      </w:r>
    </w:p>
    <w:p w14:paraId="4062BF2B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bCs/>
          <w:sz w:val="30"/>
          <w:szCs w:val="30"/>
        </w:rPr>
        <w:t>Н</w:t>
      </w:r>
      <w:r w:rsidR="00A44A25" w:rsidRPr="00C02CF9">
        <w:rPr>
          <w:rFonts w:ascii="Times New Roman" w:hAnsi="Times New Roman" w:cs="Times New Roman"/>
          <w:bCs/>
          <w:sz w:val="30"/>
          <w:szCs w:val="30"/>
        </w:rPr>
        <w:t>ормы</w:t>
      </w:r>
      <w:r w:rsidRPr="00C02CF9">
        <w:rPr>
          <w:rFonts w:ascii="Times New Roman" w:hAnsi="Times New Roman" w:cs="Times New Roman"/>
          <w:sz w:val="30"/>
          <w:szCs w:val="30"/>
        </w:rPr>
        <w:t xml:space="preserve"> </w:t>
      </w:r>
      <w:r w:rsidRPr="00C02CF9">
        <w:rPr>
          <w:rFonts w:ascii="Times New Roman" w:hAnsi="Times New Roman" w:cs="Times New Roman"/>
          <w:bCs/>
          <w:sz w:val="30"/>
          <w:szCs w:val="30"/>
        </w:rPr>
        <w:t>потерь (боя) парфюмерно</w:t>
      </w:r>
      <w:r w:rsidRPr="00C02CF9">
        <w:rPr>
          <w:rFonts w:ascii="Times New Roman" w:hAnsi="Times New Roman" w:cs="Times New Roman"/>
          <w:sz w:val="30"/>
          <w:szCs w:val="30"/>
        </w:rPr>
        <w:t>-</w:t>
      </w:r>
      <w:r w:rsidRPr="00C02CF9">
        <w:rPr>
          <w:rFonts w:ascii="Times New Roman" w:hAnsi="Times New Roman" w:cs="Times New Roman"/>
          <w:bCs/>
          <w:sz w:val="30"/>
          <w:szCs w:val="30"/>
        </w:rPr>
        <w:t>косметических</w:t>
      </w:r>
      <w:r w:rsidR="00CE6285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02CF9">
        <w:rPr>
          <w:rFonts w:ascii="Times New Roman" w:hAnsi="Times New Roman" w:cs="Times New Roman"/>
          <w:bCs/>
          <w:sz w:val="30"/>
          <w:szCs w:val="30"/>
        </w:rPr>
        <w:t xml:space="preserve">товаров при </w:t>
      </w:r>
      <w:r w:rsidR="00CE6285">
        <w:rPr>
          <w:rFonts w:ascii="Times New Roman" w:hAnsi="Times New Roman" w:cs="Times New Roman"/>
          <w:bCs/>
          <w:sz w:val="30"/>
          <w:szCs w:val="30"/>
        </w:rPr>
        <w:t>т</w:t>
      </w:r>
      <w:r w:rsidRPr="00C02CF9">
        <w:rPr>
          <w:rFonts w:ascii="Times New Roman" w:hAnsi="Times New Roman" w:cs="Times New Roman"/>
          <w:bCs/>
          <w:sz w:val="30"/>
          <w:szCs w:val="30"/>
        </w:rPr>
        <w:t>ранспортировании, хранении</w:t>
      </w:r>
      <w:r w:rsidR="00CE6285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02CF9">
        <w:rPr>
          <w:rFonts w:ascii="Times New Roman" w:hAnsi="Times New Roman" w:cs="Times New Roman"/>
          <w:bCs/>
          <w:sz w:val="30"/>
          <w:szCs w:val="30"/>
        </w:rPr>
        <w:t xml:space="preserve">и реализации </w:t>
      </w:r>
      <w:r w:rsidR="00CE6285">
        <w:rPr>
          <w:rFonts w:ascii="Times New Roman" w:hAnsi="Times New Roman" w:cs="Times New Roman"/>
          <w:sz w:val="30"/>
          <w:szCs w:val="30"/>
        </w:rPr>
        <w:t xml:space="preserve">рассчитываются </w:t>
      </w:r>
      <w:r w:rsidR="00CE6285" w:rsidRPr="00C02CF9">
        <w:rPr>
          <w:rFonts w:ascii="Times New Roman" w:hAnsi="Times New Roman" w:cs="Times New Roman"/>
          <w:sz w:val="30"/>
          <w:szCs w:val="30"/>
        </w:rPr>
        <w:t>в процентах от суммы</w:t>
      </w:r>
      <w:r w:rsidR="00CE6285">
        <w:rPr>
          <w:rFonts w:ascii="Times New Roman" w:hAnsi="Times New Roman" w:cs="Times New Roman"/>
          <w:sz w:val="30"/>
          <w:szCs w:val="30"/>
        </w:rPr>
        <w:t xml:space="preserve"> </w:t>
      </w:r>
      <w:r w:rsidR="00CE6285" w:rsidRPr="00C02CF9">
        <w:rPr>
          <w:rFonts w:ascii="Times New Roman" w:hAnsi="Times New Roman" w:cs="Times New Roman"/>
          <w:sz w:val="30"/>
          <w:szCs w:val="30"/>
        </w:rPr>
        <w:t>партии товара</w:t>
      </w:r>
      <w:r w:rsidR="00F21CC4">
        <w:rPr>
          <w:rFonts w:ascii="Times New Roman" w:hAnsi="Times New Roman" w:cs="Times New Roman"/>
          <w:sz w:val="30"/>
          <w:szCs w:val="30"/>
        </w:rPr>
        <w:t>.</w:t>
      </w:r>
    </w:p>
    <w:p w14:paraId="274C9B81" w14:textId="77777777" w:rsidR="00CE6285" w:rsidRPr="00C02CF9" w:rsidRDefault="00CE6285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Под термином «потери» следует понимать потери товара, возникшие в результате боя и повреждения потребительской тары, вытечки, улетучивания и потери товарного вида.</w:t>
      </w:r>
    </w:p>
    <w:p w14:paraId="40F67742" w14:textId="77777777" w:rsidR="00D73846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Нормы потерь (боя) распространяются на парфюмерно-</w:t>
      </w:r>
      <w:r w:rsidRPr="00C02CF9">
        <w:rPr>
          <w:rFonts w:ascii="Times New Roman" w:hAnsi="Times New Roman" w:cs="Times New Roman"/>
          <w:sz w:val="30"/>
          <w:szCs w:val="30"/>
        </w:rPr>
        <w:lastRenderedPageBreak/>
        <w:t>косметические товары в стеклянной (фарфоровой), пластмассовой, металлической и бумажной (картонной) потребительской таре, упакованные в картонные коробки (цеховая упаковка)</w:t>
      </w:r>
      <w:r w:rsidR="00FD05EA">
        <w:rPr>
          <w:rFonts w:ascii="Times New Roman" w:hAnsi="Times New Roman" w:cs="Times New Roman"/>
          <w:sz w:val="30"/>
          <w:szCs w:val="30"/>
        </w:rPr>
        <w:t>:</w:t>
      </w:r>
    </w:p>
    <w:p w14:paraId="4A49FF2F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парфюмерные товары – духи, одеколоны, душистые воды, парфюмерные наборы, дезодоранты (кроме упакованных в металлическую потребительскую тару (аэрозоли);</w:t>
      </w:r>
    </w:p>
    <w:p w14:paraId="13CF909C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косметические товары – средства по уходу за кожей, для бритья и</w:t>
      </w:r>
      <w:r w:rsidR="00BD65C7">
        <w:rPr>
          <w:rFonts w:ascii="Times New Roman" w:hAnsi="Times New Roman" w:cs="Times New Roman"/>
          <w:sz w:val="30"/>
          <w:szCs w:val="30"/>
        </w:rPr>
        <w:t> </w:t>
      </w:r>
      <w:r w:rsidRPr="00C02CF9">
        <w:rPr>
          <w:rFonts w:ascii="Times New Roman" w:hAnsi="Times New Roman" w:cs="Times New Roman"/>
          <w:sz w:val="30"/>
          <w:szCs w:val="30"/>
        </w:rPr>
        <w:t>после бритья, средства по уходу за зубами и полостью рта, средства по уходу за волосами, декоративная косметика, прочие косметические изделия (кроме аэрозолей в металлической потребительской таре);</w:t>
      </w:r>
    </w:p>
    <w:p w14:paraId="1CEB5EAE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туалетное мыло – жидкое, кремообразное, порошковое (кроме твердого туалетного мыла).</w:t>
      </w:r>
    </w:p>
    <w:p w14:paraId="0C9C00EC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Нормы не распространяются на потери парфюмерно-косметических товаров:</w:t>
      </w:r>
    </w:p>
    <w:p w14:paraId="57DC0AB1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являющиеся следствием производственного брака (посечки, свищи, поверхностные пузыри, тонкостенность и другие пороки стеклотары);</w:t>
      </w:r>
    </w:p>
    <w:p w14:paraId="2F93018B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аэрозоли (дезодоранты, кремы и др.) в металлической потребительской таре;</w:t>
      </w:r>
    </w:p>
    <w:p w14:paraId="35AEF1C9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в других видах потребительской тары и упаковки, не предусмотренных данными нормами.</w:t>
      </w:r>
    </w:p>
    <w:p w14:paraId="137E8004" w14:textId="77777777" w:rsidR="00E85681" w:rsidRPr="00C02CF9" w:rsidRDefault="00E85681" w:rsidP="00BD65C7">
      <w:pPr>
        <w:widowControl w:val="0"/>
        <w:tabs>
          <w:tab w:val="left" w:pos="726"/>
        </w:tabs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bCs/>
          <w:sz w:val="30"/>
          <w:szCs w:val="30"/>
        </w:rPr>
        <w:t>Н</w:t>
      </w:r>
      <w:r w:rsidR="00F21CC4" w:rsidRPr="00C02CF9">
        <w:rPr>
          <w:rFonts w:ascii="Times New Roman" w:hAnsi="Times New Roman" w:cs="Times New Roman"/>
          <w:bCs/>
          <w:sz w:val="30"/>
          <w:szCs w:val="30"/>
        </w:rPr>
        <w:t>ормы</w:t>
      </w:r>
      <w:r w:rsidRPr="00C02CF9">
        <w:rPr>
          <w:rFonts w:ascii="Times New Roman" w:hAnsi="Times New Roman" w:cs="Times New Roman"/>
          <w:sz w:val="30"/>
          <w:szCs w:val="30"/>
        </w:rPr>
        <w:t xml:space="preserve"> </w:t>
      </w:r>
      <w:r w:rsidRPr="00C02CF9">
        <w:rPr>
          <w:rFonts w:ascii="Times New Roman" w:hAnsi="Times New Roman" w:cs="Times New Roman"/>
          <w:bCs/>
          <w:sz w:val="30"/>
          <w:szCs w:val="30"/>
        </w:rPr>
        <w:t xml:space="preserve">потерь (боя) </w:t>
      </w:r>
      <w:r w:rsidRPr="00FD05EA">
        <w:rPr>
          <w:rFonts w:ascii="Times New Roman" w:hAnsi="Times New Roman" w:cs="Times New Roman"/>
          <w:b/>
          <w:bCs/>
          <w:sz w:val="30"/>
          <w:szCs w:val="30"/>
        </w:rPr>
        <w:t>елочных стеклянных украшений</w:t>
      </w:r>
      <w:r w:rsidRPr="00C02CF9">
        <w:rPr>
          <w:rFonts w:ascii="Times New Roman" w:hAnsi="Times New Roman" w:cs="Times New Roman"/>
          <w:bCs/>
          <w:sz w:val="30"/>
          <w:szCs w:val="30"/>
        </w:rPr>
        <w:t xml:space="preserve"> при  полу</w:t>
      </w:r>
      <w:r w:rsidR="00BD65C7">
        <w:rPr>
          <w:rFonts w:ascii="Times New Roman" w:hAnsi="Times New Roman" w:cs="Times New Roman"/>
          <w:bCs/>
          <w:sz w:val="30"/>
          <w:szCs w:val="30"/>
        </w:rPr>
        <w:t xml:space="preserve">чении на прирельсовых складах, </w:t>
      </w:r>
      <w:r w:rsidRPr="00C02CF9">
        <w:rPr>
          <w:rFonts w:ascii="Times New Roman" w:hAnsi="Times New Roman" w:cs="Times New Roman"/>
          <w:bCs/>
          <w:sz w:val="30"/>
          <w:szCs w:val="30"/>
        </w:rPr>
        <w:t>при перевозках автотранспортом, хранении и реализации</w:t>
      </w:r>
      <w:r w:rsidR="00F21CC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02CF9">
        <w:rPr>
          <w:rFonts w:ascii="Times New Roman" w:hAnsi="Times New Roman" w:cs="Times New Roman"/>
          <w:sz w:val="30"/>
          <w:szCs w:val="30"/>
        </w:rPr>
        <w:t xml:space="preserve">распространяются на елочные стеклянные украшения, поставляемые в </w:t>
      </w:r>
      <w:r w:rsidR="00F21CC4">
        <w:rPr>
          <w:rFonts w:ascii="Times New Roman" w:hAnsi="Times New Roman" w:cs="Times New Roman"/>
          <w:sz w:val="30"/>
          <w:szCs w:val="30"/>
        </w:rPr>
        <w:t xml:space="preserve">торговые объекты </w:t>
      </w:r>
      <w:r w:rsidRPr="00C02CF9">
        <w:rPr>
          <w:rFonts w:ascii="Times New Roman" w:hAnsi="Times New Roman" w:cs="Times New Roman"/>
          <w:sz w:val="30"/>
          <w:szCs w:val="30"/>
        </w:rPr>
        <w:t>отдельными предметами (россыпью) и наборами в любых видах упаковки и транспортной тары.</w:t>
      </w:r>
    </w:p>
    <w:p w14:paraId="7701E4AE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Нормы потерь (боя) не распространяются на елочные стеклянные украшения, имеющие производственные дефекты (выбоины, щербины, деформацию, отсутствие держателей, петелек для подвеса украшений, недоброкачественную окраску и другие дефекты).</w:t>
      </w:r>
    </w:p>
    <w:p w14:paraId="1EAECF24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FD05EA">
        <w:rPr>
          <w:rFonts w:ascii="Times New Roman" w:hAnsi="Times New Roman" w:cs="Times New Roman"/>
          <w:b/>
          <w:sz w:val="30"/>
          <w:szCs w:val="30"/>
        </w:rPr>
        <w:t>К сувенирам из металла</w:t>
      </w:r>
      <w:r w:rsidRPr="00C02CF9">
        <w:rPr>
          <w:rFonts w:ascii="Times New Roman" w:hAnsi="Times New Roman" w:cs="Times New Roman"/>
          <w:sz w:val="30"/>
          <w:szCs w:val="30"/>
        </w:rPr>
        <w:t xml:space="preserve"> следует относить штампованные, кованые и литые изделия, являющиеся произведениями декоративно-прикладного искусства.</w:t>
      </w:r>
    </w:p>
    <w:p w14:paraId="334D4928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 xml:space="preserve">К </w:t>
      </w:r>
      <w:r w:rsidRPr="00FD05EA">
        <w:rPr>
          <w:rFonts w:ascii="Times New Roman" w:hAnsi="Times New Roman" w:cs="Times New Roman"/>
          <w:b/>
          <w:sz w:val="30"/>
          <w:szCs w:val="30"/>
        </w:rPr>
        <w:t>сувенирам из поделочного камня</w:t>
      </w:r>
      <w:r w:rsidRPr="00C02CF9">
        <w:rPr>
          <w:rFonts w:ascii="Times New Roman" w:hAnsi="Times New Roman" w:cs="Times New Roman"/>
          <w:sz w:val="30"/>
          <w:szCs w:val="30"/>
        </w:rPr>
        <w:t xml:space="preserve"> следует относить изделия из гипса (селенита), порфира, лабрадорита, мрамора и мраморной крошки.</w:t>
      </w:r>
    </w:p>
    <w:p w14:paraId="36FC5C66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Нормы потерь (боя) не распространяются:</w:t>
      </w:r>
    </w:p>
    <w:p w14:paraId="0A7178DE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на бой сложно-технических изделий, несущих на себе сувенирную символику и выполненных в оригинальной форме (телефоны, часы, светильники и др.);</w:t>
      </w:r>
    </w:p>
    <w:p w14:paraId="3E369EE3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 xml:space="preserve">на бой сувениров из пластмасс, фарфора, фаянса, стекла, керамики, а также комбинированных (кроме термометров сувенирных), включающих в себя любой из этих видов материала, парфюмерно-косметических изделий </w:t>
      </w:r>
      <w:r w:rsidRPr="00C02CF9">
        <w:rPr>
          <w:rFonts w:ascii="Times New Roman" w:hAnsi="Times New Roman" w:cs="Times New Roman"/>
          <w:sz w:val="30"/>
          <w:szCs w:val="30"/>
        </w:rPr>
        <w:lastRenderedPageBreak/>
        <w:t>в сувенирной упаковке;</w:t>
      </w:r>
    </w:p>
    <w:p w14:paraId="507A33D2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на бой изделий из родонита, агата и его разновидностей, малахита, яшмы, нефрита, лазурита, янтаря, графита, обсидиана, серпентина (змеевика);</w:t>
      </w:r>
    </w:p>
    <w:p w14:paraId="7B22D275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на бой (потери) сувениров, являющийся следствием производственного брака (деформация, заусеницы, отслаивание и др.), а</w:t>
      </w:r>
      <w:r w:rsidR="00BD65C7">
        <w:rPr>
          <w:rFonts w:ascii="Times New Roman" w:hAnsi="Times New Roman" w:cs="Times New Roman"/>
          <w:sz w:val="30"/>
          <w:szCs w:val="30"/>
        </w:rPr>
        <w:t> </w:t>
      </w:r>
      <w:r w:rsidRPr="00C02CF9">
        <w:rPr>
          <w:rFonts w:ascii="Times New Roman" w:hAnsi="Times New Roman" w:cs="Times New Roman"/>
          <w:sz w:val="30"/>
          <w:szCs w:val="30"/>
        </w:rPr>
        <w:t>также на сувениры, имеющие производственные дефекты (неравномерное лакокрасочное покрытие, потеки</w:t>
      </w:r>
      <w:r w:rsidR="00BD65C7">
        <w:rPr>
          <w:rFonts w:ascii="Times New Roman" w:hAnsi="Times New Roman" w:cs="Times New Roman"/>
          <w:sz w:val="30"/>
          <w:szCs w:val="30"/>
        </w:rPr>
        <w:t xml:space="preserve"> </w:t>
      </w:r>
      <w:r w:rsidRPr="00C02CF9">
        <w:rPr>
          <w:rFonts w:ascii="Times New Roman" w:hAnsi="Times New Roman" w:cs="Times New Roman"/>
          <w:sz w:val="30"/>
          <w:szCs w:val="30"/>
        </w:rPr>
        <w:t>и отставание лака или краски, загрязнения и др.), указанные в соответствующей нормативно-технической документации.</w:t>
      </w:r>
    </w:p>
    <w:p w14:paraId="01F0C42D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Списание сувениров из комбинированных материалов (дерева, металла, рога, кости и поделочного камня) производится в пределах установленных норм, в зависимости от вида разбившегося материала.</w:t>
      </w:r>
    </w:p>
    <w:p w14:paraId="0CA29498" w14:textId="77777777" w:rsidR="00E85681" w:rsidRPr="00C02CF9" w:rsidRDefault="00E85681" w:rsidP="00BD65C7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bCs/>
          <w:sz w:val="30"/>
          <w:szCs w:val="30"/>
        </w:rPr>
        <w:t>Н</w:t>
      </w:r>
      <w:r w:rsidR="00F21CC4" w:rsidRPr="00C02CF9">
        <w:rPr>
          <w:rFonts w:ascii="Times New Roman" w:hAnsi="Times New Roman" w:cs="Times New Roman"/>
          <w:bCs/>
          <w:sz w:val="30"/>
          <w:szCs w:val="30"/>
        </w:rPr>
        <w:t>ормы</w:t>
      </w:r>
      <w:r w:rsidRPr="00C02CF9">
        <w:rPr>
          <w:rFonts w:ascii="Times New Roman" w:hAnsi="Times New Roman" w:cs="Times New Roman"/>
          <w:sz w:val="30"/>
          <w:szCs w:val="30"/>
        </w:rPr>
        <w:t xml:space="preserve"> </w:t>
      </w:r>
      <w:r w:rsidRPr="00C02CF9">
        <w:rPr>
          <w:rFonts w:ascii="Times New Roman" w:hAnsi="Times New Roman" w:cs="Times New Roman"/>
          <w:bCs/>
          <w:sz w:val="30"/>
          <w:szCs w:val="30"/>
        </w:rPr>
        <w:t xml:space="preserve">естественной убыли </w:t>
      </w:r>
      <w:r w:rsidRPr="00FD05EA">
        <w:rPr>
          <w:rFonts w:ascii="Times New Roman" w:hAnsi="Times New Roman" w:cs="Times New Roman"/>
          <w:b/>
          <w:bCs/>
          <w:sz w:val="30"/>
          <w:szCs w:val="30"/>
        </w:rPr>
        <w:t>цемента</w:t>
      </w:r>
      <w:r w:rsidRPr="00C02CF9">
        <w:rPr>
          <w:rFonts w:ascii="Times New Roman" w:hAnsi="Times New Roman" w:cs="Times New Roman"/>
          <w:sz w:val="30"/>
          <w:szCs w:val="30"/>
        </w:rPr>
        <w:t xml:space="preserve"> являются предельными и</w:t>
      </w:r>
      <w:r w:rsidR="00BD65C7">
        <w:rPr>
          <w:rFonts w:ascii="Times New Roman" w:hAnsi="Times New Roman" w:cs="Times New Roman"/>
          <w:sz w:val="30"/>
          <w:szCs w:val="30"/>
        </w:rPr>
        <w:t> </w:t>
      </w:r>
      <w:r w:rsidRPr="00C02CF9">
        <w:rPr>
          <w:rFonts w:ascii="Times New Roman" w:hAnsi="Times New Roman" w:cs="Times New Roman"/>
          <w:sz w:val="30"/>
          <w:szCs w:val="30"/>
        </w:rPr>
        <w:t>применяются в случае фактической недостачи цемента, превышающей предельное расхождение в результатах определения массы нетто.</w:t>
      </w:r>
    </w:p>
    <w:p w14:paraId="542B3F12" w14:textId="77777777" w:rsidR="00E85681" w:rsidRDefault="00E85681" w:rsidP="005D76E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02CF9">
        <w:rPr>
          <w:rFonts w:ascii="Times New Roman" w:hAnsi="Times New Roman" w:cs="Times New Roman"/>
          <w:sz w:val="30"/>
          <w:szCs w:val="30"/>
        </w:rPr>
        <w:t>При перевозке цемента в таре пакетами, сформированными по нормативно-технической документации с применением термоусадочной пленки, нормы естественной убыли не применяются.</w:t>
      </w:r>
    </w:p>
    <w:p w14:paraId="1A1F7AAF" w14:textId="77777777" w:rsidR="00E7118C" w:rsidRDefault="00E7118C" w:rsidP="005D76EF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4B25E5F" w14:textId="77777777" w:rsidR="00E7118C" w:rsidRPr="00533782" w:rsidRDefault="00E7118C" w:rsidP="00E7118C">
      <w:pPr>
        <w:pStyle w:val="ConsPlusNormal"/>
        <w:spacing w:line="280" w:lineRule="atLeast"/>
        <w:ind w:firstLine="709"/>
        <w:jc w:val="both"/>
        <w:rPr>
          <w:b/>
          <w:i/>
          <w:szCs w:val="30"/>
        </w:rPr>
      </w:pPr>
      <w:r w:rsidRPr="00533782">
        <w:rPr>
          <w:b/>
          <w:i/>
          <w:szCs w:val="30"/>
        </w:rPr>
        <w:t>Корреспонденция счетов при отражении хозяйственных операций по учету товарных потерь</w:t>
      </w:r>
      <w:r w:rsidR="003C535B" w:rsidRPr="00533782">
        <w:rPr>
          <w:b/>
          <w:i/>
          <w:szCs w:val="30"/>
        </w:rPr>
        <w:t>*</w:t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5"/>
        <w:gridCol w:w="5654"/>
        <w:gridCol w:w="1656"/>
        <w:gridCol w:w="18"/>
        <w:gridCol w:w="1588"/>
      </w:tblGrid>
      <w:tr w:rsidR="00E7118C" w:rsidRPr="00533782" w14:paraId="5FF7AB8D" w14:textId="77777777" w:rsidTr="00B10D03"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DB3157" w14:textId="77777777" w:rsidR="00E7118C" w:rsidRPr="00533782" w:rsidRDefault="00E7118C" w:rsidP="00E7118C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30"/>
                <w:szCs w:val="30"/>
                <w:lang w:eastAsia="ru-RU"/>
              </w:rPr>
            </w:pPr>
            <w:r w:rsidRPr="00533782">
              <w:rPr>
                <w:rFonts w:ascii="Times New Roman" w:eastAsia="Calibri" w:hAnsi="Times New Roman" w:cs="Times New Roman"/>
                <w:color w:val="000000"/>
                <w:spacing w:val="2"/>
                <w:sz w:val="30"/>
                <w:szCs w:val="30"/>
                <w:lang w:eastAsia="ru-RU"/>
              </w:rPr>
              <w:t>№</w:t>
            </w:r>
            <w:r w:rsidRPr="00533782">
              <w:rPr>
                <w:rFonts w:ascii="Times New Roman" w:eastAsia="Calibri" w:hAnsi="Times New Roman" w:cs="Times New Roman"/>
                <w:color w:val="000000"/>
                <w:spacing w:val="2"/>
                <w:sz w:val="30"/>
                <w:szCs w:val="30"/>
                <w:lang w:eastAsia="ru-RU"/>
              </w:rPr>
              <w:br w:type="textWrapping" w:clear="all"/>
              <w:t>п/п</w:t>
            </w:r>
          </w:p>
        </w:tc>
        <w:tc>
          <w:tcPr>
            <w:tcW w:w="56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008D61" w14:textId="77777777" w:rsidR="00E7118C" w:rsidRPr="00533782" w:rsidRDefault="00E7118C" w:rsidP="00E7118C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30"/>
                <w:szCs w:val="30"/>
                <w:lang w:eastAsia="ru-RU"/>
              </w:rPr>
            </w:pPr>
            <w:r w:rsidRPr="00533782">
              <w:rPr>
                <w:rFonts w:ascii="Times New Roman" w:eastAsia="Calibri" w:hAnsi="Times New Roman" w:cs="Times New Roman"/>
                <w:color w:val="000000"/>
                <w:spacing w:val="2"/>
                <w:sz w:val="30"/>
                <w:szCs w:val="30"/>
                <w:lang w:eastAsia="ru-RU"/>
              </w:rPr>
              <w:t>Содержание хозяйственной операции</w:t>
            </w:r>
          </w:p>
        </w:tc>
        <w:tc>
          <w:tcPr>
            <w:tcW w:w="3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3C939C" w14:textId="77777777" w:rsidR="00E7118C" w:rsidRPr="00533782" w:rsidRDefault="00E7118C" w:rsidP="00E7118C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30"/>
                <w:szCs w:val="30"/>
                <w:lang w:eastAsia="ru-RU"/>
              </w:rPr>
            </w:pPr>
            <w:r w:rsidRPr="00533782">
              <w:rPr>
                <w:rFonts w:ascii="Times New Roman" w:eastAsia="Calibri" w:hAnsi="Times New Roman" w:cs="Times New Roman"/>
                <w:color w:val="000000"/>
                <w:spacing w:val="2"/>
                <w:sz w:val="30"/>
                <w:szCs w:val="30"/>
                <w:lang w:eastAsia="ru-RU"/>
              </w:rPr>
              <w:t>Корреспонденция счетов</w:t>
            </w:r>
          </w:p>
        </w:tc>
      </w:tr>
      <w:tr w:rsidR="00E7118C" w:rsidRPr="00533782" w14:paraId="7FC9B4BE" w14:textId="77777777" w:rsidTr="00B10D03">
        <w:tc>
          <w:tcPr>
            <w:tcW w:w="7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7D1EEF" w14:textId="77777777" w:rsidR="00E7118C" w:rsidRPr="00533782" w:rsidRDefault="00E7118C" w:rsidP="00E7118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30"/>
                <w:szCs w:val="30"/>
                <w:lang w:eastAsia="ru-RU"/>
              </w:rPr>
            </w:pPr>
          </w:p>
        </w:tc>
        <w:tc>
          <w:tcPr>
            <w:tcW w:w="56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188114" w14:textId="77777777" w:rsidR="00E7118C" w:rsidRPr="00533782" w:rsidRDefault="00E7118C" w:rsidP="00E7118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pacing w:val="2"/>
                <w:sz w:val="30"/>
                <w:szCs w:val="30"/>
                <w:lang w:eastAsia="ru-RU"/>
              </w:rPr>
            </w:pPr>
          </w:p>
        </w:tc>
        <w:tc>
          <w:tcPr>
            <w:tcW w:w="16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1CB655" w14:textId="77777777" w:rsidR="00E7118C" w:rsidRPr="00533782" w:rsidRDefault="00E7118C" w:rsidP="00E7118C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30"/>
                <w:szCs w:val="30"/>
                <w:lang w:eastAsia="ru-RU"/>
              </w:rPr>
            </w:pPr>
            <w:r w:rsidRPr="00533782">
              <w:rPr>
                <w:rFonts w:ascii="Times New Roman" w:eastAsia="Calibri" w:hAnsi="Times New Roman" w:cs="Times New Roman"/>
                <w:color w:val="000000"/>
                <w:spacing w:val="2"/>
                <w:sz w:val="30"/>
                <w:szCs w:val="30"/>
                <w:lang w:eastAsia="ru-RU"/>
              </w:rPr>
              <w:t>дебет</w:t>
            </w: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8B9B18" w14:textId="77777777" w:rsidR="00E7118C" w:rsidRPr="00533782" w:rsidRDefault="00E7118C" w:rsidP="00E7118C">
            <w:pPr>
              <w:spacing w:before="20" w:after="2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pacing w:val="2"/>
                <w:sz w:val="30"/>
                <w:szCs w:val="30"/>
                <w:lang w:eastAsia="ru-RU"/>
              </w:rPr>
            </w:pPr>
            <w:r w:rsidRPr="00533782">
              <w:rPr>
                <w:rFonts w:ascii="Times New Roman" w:eastAsia="Calibri" w:hAnsi="Times New Roman" w:cs="Times New Roman"/>
                <w:color w:val="000000"/>
                <w:spacing w:val="2"/>
                <w:sz w:val="30"/>
                <w:szCs w:val="30"/>
                <w:lang w:eastAsia="ru-RU"/>
              </w:rPr>
              <w:t>кредит</w:t>
            </w:r>
          </w:p>
        </w:tc>
      </w:tr>
      <w:tr w:rsidR="00E7118C" w:rsidRPr="00533782" w14:paraId="7D3C08AA" w14:textId="77777777" w:rsidTr="00B10D03"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27D2BC" w14:textId="77777777" w:rsidR="00E7118C" w:rsidRPr="00533782" w:rsidRDefault="00E7118C" w:rsidP="00E7118C">
            <w:pPr>
              <w:spacing w:before="20" w:after="20" w:line="230" w:lineRule="auto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33782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89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CC5DED" w14:textId="77777777" w:rsidR="00E7118C" w:rsidRPr="00533782" w:rsidRDefault="00E7118C" w:rsidP="00E7118C">
            <w:pPr>
              <w:spacing w:before="20" w:after="20" w:line="230" w:lineRule="auto"/>
              <w:ind w:left="142" w:right="148"/>
              <w:rPr>
                <w:rFonts w:ascii="Times New Roman" w:eastAsia="Calibri" w:hAnsi="Times New Roman" w:cs="Times New Roman"/>
                <w:color w:val="000000"/>
                <w:sz w:val="30"/>
                <w:szCs w:val="30"/>
              </w:rPr>
            </w:pPr>
            <w:r w:rsidRPr="00533782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  <w:t>Оприходование поступившего от поставщика товара в случае обнаружения недостачи при приемке:</w:t>
            </w:r>
          </w:p>
        </w:tc>
      </w:tr>
      <w:tr w:rsidR="003C535B" w:rsidRPr="00533782" w14:paraId="2A6DC3B2" w14:textId="77777777" w:rsidTr="00E741A8">
        <w:trPr>
          <w:trHeight w:val="1032"/>
        </w:trPr>
        <w:tc>
          <w:tcPr>
            <w:tcW w:w="7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254B1C" w14:textId="77777777" w:rsidR="003C535B" w:rsidRPr="00533782" w:rsidRDefault="003C535B" w:rsidP="00E7118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48BF33A2" w14:textId="77777777" w:rsidR="003C535B" w:rsidRPr="00533782" w:rsidRDefault="003C535B" w:rsidP="00E7118C">
            <w:pPr>
              <w:spacing w:before="20" w:after="20" w:line="230" w:lineRule="auto"/>
              <w:ind w:left="142" w:right="142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33782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  <w:t>на сумму фактически поступившего от поставщика товара (по ценам приобретения)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6A2CAC1D" w14:textId="77777777" w:rsidR="003C535B" w:rsidRPr="00533782" w:rsidRDefault="003C535B" w:rsidP="00E7118C">
            <w:pPr>
              <w:spacing w:before="20" w:after="20" w:line="230" w:lineRule="auto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33782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  <w:t>41</w:t>
            </w:r>
          </w:p>
        </w:tc>
        <w:tc>
          <w:tcPr>
            <w:tcW w:w="160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4ED3B258" w14:textId="77777777" w:rsidR="003C535B" w:rsidRPr="00533782" w:rsidRDefault="003C535B" w:rsidP="00E7118C">
            <w:pPr>
              <w:spacing w:before="20" w:after="20" w:line="230" w:lineRule="auto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33782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  <w:t>60</w:t>
            </w:r>
          </w:p>
        </w:tc>
      </w:tr>
      <w:tr w:rsidR="00E7118C" w:rsidRPr="00533782" w14:paraId="6F58D7CE" w14:textId="77777777" w:rsidTr="00B10D03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F94274" w14:textId="77777777" w:rsidR="00E7118C" w:rsidRPr="00533782" w:rsidRDefault="00E7118C" w:rsidP="00E7118C">
            <w:pPr>
              <w:spacing w:before="20" w:after="20" w:line="230" w:lineRule="auto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33782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  <w:t>1.1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773E39" w14:textId="77777777" w:rsidR="00E7118C" w:rsidRPr="00533782" w:rsidRDefault="00E7118C" w:rsidP="00E7118C">
            <w:pPr>
              <w:spacing w:before="20" w:after="20" w:line="230" w:lineRule="auto"/>
              <w:ind w:left="142" w:right="142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33782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  <w:t>на сумму недостающего товара, если это произошло по вине поставщика или транспортной организации (по ценам приобретения с учетом НДС)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9AE1A2" w14:textId="77777777" w:rsidR="00E7118C" w:rsidRPr="00533782" w:rsidRDefault="00E7118C" w:rsidP="00E7118C">
            <w:pPr>
              <w:spacing w:before="20" w:after="20" w:line="230" w:lineRule="auto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33782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  <w:t>76-3</w:t>
            </w:r>
          </w:p>
        </w:tc>
        <w:tc>
          <w:tcPr>
            <w:tcW w:w="1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CEBDEC" w14:textId="77777777" w:rsidR="00E7118C" w:rsidRPr="00533782" w:rsidRDefault="00E7118C" w:rsidP="00E7118C">
            <w:pPr>
              <w:spacing w:before="20" w:after="20" w:line="230" w:lineRule="auto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33782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  <w:t>60</w:t>
            </w:r>
          </w:p>
        </w:tc>
      </w:tr>
      <w:tr w:rsidR="00E7118C" w:rsidRPr="00533782" w14:paraId="5620D87C" w14:textId="77777777" w:rsidTr="00B10D03"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5BF3B5" w14:textId="77777777" w:rsidR="00E7118C" w:rsidRPr="00533782" w:rsidRDefault="00E7118C" w:rsidP="00257B42">
            <w:pPr>
              <w:spacing w:before="20" w:afterLines="20" w:after="48" w:line="230" w:lineRule="auto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33782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  <w:t>1.2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A13E58" w14:textId="77777777" w:rsidR="00E7118C" w:rsidRPr="00533782" w:rsidRDefault="00E7118C" w:rsidP="00257B42">
            <w:pPr>
              <w:spacing w:before="20" w:afterLines="20" w:after="48" w:line="230" w:lineRule="auto"/>
              <w:ind w:left="142" w:right="142"/>
              <w:rPr>
                <w:rFonts w:ascii="Times New Roman" w:eastAsia="Calibri" w:hAnsi="Times New Roman" w:cs="Times New Roman"/>
                <w:color w:val="000000"/>
                <w:spacing w:val="-4"/>
                <w:sz w:val="30"/>
                <w:szCs w:val="30"/>
                <w:lang w:eastAsia="ru-RU"/>
              </w:rPr>
            </w:pPr>
            <w:r w:rsidRPr="00533782">
              <w:rPr>
                <w:rFonts w:ascii="Times New Roman" w:eastAsia="Calibri" w:hAnsi="Times New Roman" w:cs="Times New Roman"/>
                <w:color w:val="000000"/>
                <w:spacing w:val="-4"/>
                <w:sz w:val="30"/>
                <w:szCs w:val="30"/>
                <w:lang w:eastAsia="ru-RU"/>
              </w:rPr>
              <w:t>на сумму недостающего товара, если недостача произошла по вине материально ответственного лица или в момент приемки причина недостачи не установлена (по ценам приобретения)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E19CC6" w14:textId="77777777" w:rsidR="00E7118C" w:rsidRPr="00533782" w:rsidRDefault="00E7118C" w:rsidP="00257B42">
            <w:pPr>
              <w:spacing w:before="20" w:afterLines="20" w:after="48" w:line="230" w:lineRule="auto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33782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  <w:t>94</w:t>
            </w:r>
          </w:p>
        </w:tc>
        <w:tc>
          <w:tcPr>
            <w:tcW w:w="1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48137F" w14:textId="77777777" w:rsidR="00E7118C" w:rsidRPr="00533782" w:rsidRDefault="00E7118C" w:rsidP="00257B42">
            <w:pPr>
              <w:spacing w:before="20" w:afterLines="20" w:after="48" w:line="230" w:lineRule="auto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33782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  <w:t>60</w:t>
            </w:r>
          </w:p>
        </w:tc>
      </w:tr>
      <w:tr w:rsidR="00E7118C" w:rsidRPr="00E7118C" w14:paraId="4BE9B615" w14:textId="77777777" w:rsidTr="00B10D03">
        <w:tc>
          <w:tcPr>
            <w:tcW w:w="7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1DF5B9" w14:textId="77777777" w:rsidR="00E7118C" w:rsidRPr="00533782" w:rsidRDefault="00E7118C" w:rsidP="00E7118C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688A88" w14:textId="77777777" w:rsidR="00E7118C" w:rsidRPr="00533782" w:rsidRDefault="00E7118C" w:rsidP="00257B42">
            <w:pPr>
              <w:spacing w:before="20" w:afterLines="20" w:after="48" w:line="230" w:lineRule="auto"/>
              <w:ind w:left="142" w:right="142"/>
              <w:rPr>
                <w:rFonts w:ascii="Times New Roman" w:eastAsia="Calibri" w:hAnsi="Times New Roman" w:cs="Times New Roman"/>
                <w:strike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975275" w14:textId="77777777" w:rsidR="00E7118C" w:rsidRPr="00533782" w:rsidRDefault="00E7118C" w:rsidP="00257B42">
            <w:pPr>
              <w:spacing w:before="20" w:afterLines="20" w:after="48" w:line="230" w:lineRule="auto"/>
              <w:jc w:val="center"/>
              <w:rPr>
                <w:rFonts w:ascii="Times New Roman" w:eastAsia="Calibri" w:hAnsi="Times New Roman" w:cs="Times New Roman"/>
                <w:strike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31E2F" w14:textId="77777777" w:rsidR="00E7118C" w:rsidRPr="00533782" w:rsidRDefault="00E7118C" w:rsidP="00257B42">
            <w:pPr>
              <w:spacing w:before="20" w:afterLines="20" w:after="48" w:line="230" w:lineRule="auto"/>
              <w:jc w:val="center"/>
              <w:rPr>
                <w:rFonts w:ascii="Times New Roman" w:eastAsia="Calibri" w:hAnsi="Times New Roman" w:cs="Times New Roman"/>
                <w:strike/>
                <w:color w:val="000000"/>
                <w:sz w:val="30"/>
                <w:szCs w:val="30"/>
                <w:lang w:eastAsia="ru-RU"/>
              </w:rPr>
            </w:pPr>
          </w:p>
        </w:tc>
      </w:tr>
      <w:tr w:rsidR="00E7118C" w:rsidRPr="00533782" w14:paraId="458F4E28" w14:textId="77777777" w:rsidTr="00B10D03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B28A1" w14:textId="77777777" w:rsidR="00E7118C" w:rsidRPr="00533782" w:rsidRDefault="00E7118C" w:rsidP="00E711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33782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2A2FF" w14:textId="77777777" w:rsidR="00E7118C" w:rsidRPr="00533782" w:rsidRDefault="00E7118C" w:rsidP="00257B42">
            <w:pPr>
              <w:spacing w:before="20" w:afterLines="20" w:after="48" w:line="230" w:lineRule="auto"/>
              <w:ind w:left="142" w:right="142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33782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  <w:t>Отражение недостающего товара, выявлено в процессе инвентаризации;</w:t>
            </w:r>
          </w:p>
          <w:p w14:paraId="1A43E9CE" w14:textId="77777777" w:rsidR="00E7118C" w:rsidRPr="00533782" w:rsidRDefault="00E7118C" w:rsidP="00257B42">
            <w:pPr>
              <w:spacing w:before="20" w:afterLines="20" w:after="48" w:line="230" w:lineRule="auto"/>
              <w:ind w:left="142" w:right="142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33782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на сумму товарных потерь от боя, лома, порчи.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D3D28" w14:textId="77777777" w:rsidR="00E7118C" w:rsidRPr="00533782" w:rsidRDefault="00E7118C" w:rsidP="00257B42">
            <w:pPr>
              <w:spacing w:before="20" w:afterLines="20" w:after="48" w:line="230" w:lineRule="auto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33782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94</w:t>
            </w:r>
          </w:p>
        </w:tc>
        <w:tc>
          <w:tcPr>
            <w:tcW w:w="1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FFFA7" w14:textId="77777777" w:rsidR="00E7118C" w:rsidRPr="00533782" w:rsidRDefault="00E7118C" w:rsidP="00257B42">
            <w:pPr>
              <w:spacing w:before="20" w:afterLines="20" w:after="48" w:line="230" w:lineRule="auto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33782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  <w:t>41</w:t>
            </w:r>
          </w:p>
        </w:tc>
      </w:tr>
      <w:tr w:rsidR="00E7118C" w:rsidRPr="00533782" w14:paraId="2FBE16F9" w14:textId="77777777" w:rsidTr="00B10D03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63FFB" w14:textId="77777777" w:rsidR="00E7118C" w:rsidRPr="00533782" w:rsidRDefault="00E7118C" w:rsidP="00E711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33782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145CA" w14:textId="77777777" w:rsidR="00E7118C" w:rsidRPr="00533782" w:rsidRDefault="00E7118C" w:rsidP="00257B42">
            <w:pPr>
              <w:spacing w:before="20" w:afterLines="20" w:after="48" w:line="230" w:lineRule="auto"/>
              <w:ind w:left="142" w:right="142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33782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  <w:t>Списание выявленных при  приемке, хранении и реализации товарных потерь в пределах норм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F4CC6" w14:textId="77777777" w:rsidR="00E7118C" w:rsidRPr="00533782" w:rsidRDefault="00E7118C" w:rsidP="00257B42">
            <w:pPr>
              <w:spacing w:before="20" w:afterLines="20" w:after="48" w:line="230" w:lineRule="auto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33782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  <w:t>44</w:t>
            </w:r>
          </w:p>
        </w:tc>
        <w:tc>
          <w:tcPr>
            <w:tcW w:w="1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0FB1C" w14:textId="77777777" w:rsidR="00E7118C" w:rsidRPr="00533782" w:rsidRDefault="00E7118C" w:rsidP="00257B42">
            <w:pPr>
              <w:spacing w:before="20" w:afterLines="20" w:after="48" w:line="230" w:lineRule="auto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33782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  <w:t>94</w:t>
            </w:r>
          </w:p>
        </w:tc>
      </w:tr>
      <w:tr w:rsidR="00E7118C" w:rsidRPr="00533782" w14:paraId="1AB514F0" w14:textId="77777777" w:rsidTr="00B10D03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411F8" w14:textId="77777777" w:rsidR="00E7118C" w:rsidRPr="00533782" w:rsidRDefault="00E7118C" w:rsidP="00E7118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33782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223D2" w14:textId="77777777" w:rsidR="00E7118C" w:rsidRPr="00533782" w:rsidRDefault="00E7118C" w:rsidP="00257B42">
            <w:pPr>
              <w:spacing w:before="20" w:afterLines="20" w:after="48" w:line="230" w:lineRule="auto"/>
              <w:ind w:left="142" w:right="142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33782">
              <w:rPr>
                <w:rFonts w:ascii="Times New Roman" w:eastAsia="Calibri" w:hAnsi="Times New Roman" w:cs="Times New Roman"/>
                <w:color w:val="000000"/>
                <w:spacing w:val="-6"/>
                <w:sz w:val="30"/>
                <w:szCs w:val="30"/>
                <w:lang w:eastAsia="ru-RU"/>
              </w:rPr>
              <w:t>Отражение суммы недостачи сверх норм если судом отка</w:t>
            </w:r>
            <w:r w:rsidR="005855E4" w:rsidRPr="00533782">
              <w:rPr>
                <w:rFonts w:ascii="Times New Roman" w:eastAsia="Calibri" w:hAnsi="Times New Roman" w:cs="Times New Roman"/>
                <w:color w:val="000000"/>
                <w:spacing w:val="-6"/>
                <w:sz w:val="30"/>
                <w:szCs w:val="30"/>
                <w:lang w:eastAsia="ru-RU"/>
              </w:rPr>
              <w:t xml:space="preserve">зано во взыскании 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50920" w14:textId="77777777" w:rsidR="00E7118C" w:rsidRPr="00533782" w:rsidRDefault="00E7118C" w:rsidP="00257B42">
            <w:pPr>
              <w:spacing w:before="20" w:afterLines="20" w:after="48" w:line="230" w:lineRule="auto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33782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  <w:t>90-10</w:t>
            </w:r>
          </w:p>
        </w:tc>
        <w:tc>
          <w:tcPr>
            <w:tcW w:w="1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C08A9" w14:textId="77777777" w:rsidR="00E7118C" w:rsidRPr="00533782" w:rsidRDefault="00E7118C" w:rsidP="00257B42">
            <w:pPr>
              <w:spacing w:before="20" w:afterLines="20" w:after="48" w:line="230" w:lineRule="auto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33782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  <w:t>94</w:t>
            </w:r>
          </w:p>
        </w:tc>
      </w:tr>
      <w:tr w:rsidR="00E7118C" w:rsidRPr="00533782" w14:paraId="604A2125" w14:textId="77777777" w:rsidTr="00B10D03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F0F0FD" w14:textId="77777777" w:rsidR="00E7118C" w:rsidRPr="00533782" w:rsidRDefault="00E7118C" w:rsidP="00257B42">
            <w:pPr>
              <w:spacing w:before="20" w:afterLines="20" w:after="48" w:line="230" w:lineRule="auto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33782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59DD6C" w14:textId="77777777" w:rsidR="00E7118C" w:rsidRPr="00533782" w:rsidRDefault="00E7118C" w:rsidP="00257B42">
            <w:pPr>
              <w:spacing w:before="20" w:afterLines="20" w:after="48" w:line="230" w:lineRule="auto"/>
              <w:ind w:left="142" w:right="142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33782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  <w:t>Отражение суммы недостачи при отказе судом во взыскании суммы потерь с поставщика и</w:t>
            </w:r>
            <w:r w:rsidR="005855E4" w:rsidRPr="00533782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  <w:t>ли транспортной организации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9044F7" w14:textId="77777777" w:rsidR="00E7118C" w:rsidRPr="00533782" w:rsidRDefault="00E7118C" w:rsidP="00257B42">
            <w:pPr>
              <w:spacing w:before="20" w:afterLines="20" w:after="48" w:line="230" w:lineRule="auto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33782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  <w:t>94</w:t>
            </w:r>
          </w:p>
          <w:p w14:paraId="14B26B36" w14:textId="77777777" w:rsidR="00E7118C" w:rsidRPr="00533782" w:rsidRDefault="00E7118C" w:rsidP="00257B42">
            <w:pPr>
              <w:spacing w:before="20" w:afterLines="20" w:after="48" w:line="230" w:lineRule="auto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14:paraId="1BC7A1EE" w14:textId="77777777" w:rsidR="00E7118C" w:rsidRPr="00533782" w:rsidRDefault="00E7118C" w:rsidP="00257B42">
            <w:pPr>
              <w:spacing w:before="20" w:afterLines="20" w:after="48" w:line="230" w:lineRule="auto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9BDA7C" w14:textId="77777777" w:rsidR="00E7118C" w:rsidRPr="00533782" w:rsidRDefault="00E7118C" w:rsidP="00257B42">
            <w:pPr>
              <w:spacing w:before="20" w:afterLines="20" w:after="48" w:line="230" w:lineRule="auto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33782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  <w:t>76-3</w:t>
            </w:r>
          </w:p>
          <w:p w14:paraId="7A19BBA2" w14:textId="77777777" w:rsidR="00E7118C" w:rsidRPr="00533782" w:rsidRDefault="00E7118C" w:rsidP="00257B42">
            <w:pPr>
              <w:spacing w:before="20" w:afterLines="20" w:after="48" w:line="230" w:lineRule="auto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  <w:p w14:paraId="484027F8" w14:textId="77777777" w:rsidR="00E7118C" w:rsidRPr="00533782" w:rsidRDefault="00E7118C" w:rsidP="00257B42">
            <w:pPr>
              <w:spacing w:before="20" w:afterLines="20" w:after="48" w:line="230" w:lineRule="auto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E7118C" w:rsidRPr="00533782" w14:paraId="0872D57C" w14:textId="77777777" w:rsidTr="00B10D03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6704B" w14:textId="77777777" w:rsidR="00E7118C" w:rsidRPr="00533782" w:rsidRDefault="00E7118C" w:rsidP="00257B42">
            <w:pPr>
              <w:spacing w:before="20" w:afterLines="20" w:after="48" w:line="230" w:lineRule="auto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33782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6EBDA5" w14:textId="77777777" w:rsidR="00E7118C" w:rsidRPr="00533782" w:rsidRDefault="00E7118C" w:rsidP="00257B42">
            <w:pPr>
              <w:spacing w:before="20" w:afterLines="20" w:after="48" w:line="230" w:lineRule="auto"/>
              <w:ind w:left="142" w:right="142"/>
              <w:rPr>
                <w:rFonts w:ascii="Times New Roman" w:eastAsia="Calibri" w:hAnsi="Times New Roman" w:cs="Times New Roman"/>
                <w:color w:val="000000"/>
                <w:spacing w:val="-4"/>
                <w:sz w:val="30"/>
                <w:szCs w:val="30"/>
                <w:lang w:eastAsia="ru-RU"/>
              </w:rPr>
            </w:pPr>
            <w:r w:rsidRPr="00533782">
              <w:rPr>
                <w:rFonts w:ascii="Times New Roman" w:eastAsia="Calibri" w:hAnsi="Times New Roman" w:cs="Times New Roman"/>
                <w:color w:val="000000"/>
                <w:spacing w:val="-4"/>
                <w:sz w:val="30"/>
                <w:szCs w:val="30"/>
                <w:lang w:eastAsia="ru-RU"/>
              </w:rPr>
              <w:t>Отражение задолженности материально ответ</w:t>
            </w:r>
            <w:r w:rsidRPr="00533782">
              <w:rPr>
                <w:rFonts w:ascii="Times New Roman" w:eastAsia="Calibri" w:hAnsi="Times New Roman" w:cs="Times New Roman"/>
                <w:color w:val="000000"/>
                <w:spacing w:val="-4"/>
                <w:sz w:val="30"/>
                <w:szCs w:val="30"/>
                <w:lang w:eastAsia="ru-RU"/>
              </w:rPr>
              <w:softHyphen/>
              <w:t>ственного лица при установлении виновного лица.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6E38F6" w14:textId="77777777" w:rsidR="00E7118C" w:rsidRPr="00533782" w:rsidRDefault="00E7118C" w:rsidP="00257B42">
            <w:pPr>
              <w:spacing w:before="20" w:afterLines="20" w:after="48" w:line="230" w:lineRule="auto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33782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  <w:t>73-2</w:t>
            </w:r>
          </w:p>
        </w:tc>
        <w:tc>
          <w:tcPr>
            <w:tcW w:w="16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8BFCED" w14:textId="77777777" w:rsidR="00E7118C" w:rsidRPr="00533782" w:rsidRDefault="00E7118C" w:rsidP="00257B42">
            <w:pPr>
              <w:spacing w:before="20" w:afterLines="20" w:after="48" w:line="230" w:lineRule="auto"/>
              <w:jc w:val="center"/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33782">
              <w:rPr>
                <w:rFonts w:ascii="Times New Roman" w:eastAsia="Calibri" w:hAnsi="Times New Roman" w:cs="Times New Roman"/>
                <w:color w:val="000000"/>
                <w:sz w:val="30"/>
                <w:szCs w:val="30"/>
                <w:lang w:eastAsia="ru-RU"/>
              </w:rPr>
              <w:t>94</w:t>
            </w:r>
          </w:p>
        </w:tc>
      </w:tr>
    </w:tbl>
    <w:p w14:paraId="3874B12B" w14:textId="77777777" w:rsidR="009253BA" w:rsidRDefault="009253BA" w:rsidP="00C2695F">
      <w:pPr>
        <w:pStyle w:val="ConsPlusNormal"/>
        <w:spacing w:line="280" w:lineRule="atLeast"/>
        <w:ind w:firstLine="708"/>
        <w:jc w:val="both"/>
        <w:rPr>
          <w:szCs w:val="30"/>
        </w:rPr>
      </w:pPr>
      <w:r w:rsidRPr="00533782">
        <w:rPr>
          <w:szCs w:val="30"/>
        </w:rPr>
        <w:t>*Отражение НДС в бухгалтерском учете в данных рекомендациях</w:t>
      </w:r>
      <w:r>
        <w:rPr>
          <w:szCs w:val="30"/>
        </w:rPr>
        <w:t xml:space="preserve"> не рассматривается.  </w:t>
      </w:r>
    </w:p>
    <w:p w14:paraId="6FBD7E28" w14:textId="77777777" w:rsidR="00D422F0" w:rsidRDefault="00D422F0" w:rsidP="00E7118C">
      <w:pPr>
        <w:pStyle w:val="ConsPlusNormal"/>
        <w:spacing w:line="280" w:lineRule="atLeast"/>
        <w:ind w:firstLine="709"/>
        <w:jc w:val="both"/>
        <w:rPr>
          <w:szCs w:val="30"/>
        </w:rPr>
      </w:pPr>
    </w:p>
    <w:p w14:paraId="539DC5EE" w14:textId="77777777" w:rsidR="009E74BF" w:rsidRDefault="009E74BF" w:rsidP="00E7118C">
      <w:pPr>
        <w:pStyle w:val="ConsPlusNormal"/>
        <w:spacing w:line="280" w:lineRule="atLeast"/>
        <w:ind w:firstLine="709"/>
        <w:jc w:val="both"/>
        <w:rPr>
          <w:szCs w:val="30"/>
        </w:rPr>
      </w:pPr>
    </w:p>
    <w:sectPr w:rsidR="009E74BF" w:rsidSect="005D76EF">
      <w:headerReference w:type="default" r:id="rId9"/>
      <w:pgSz w:w="11906" w:h="16838"/>
      <w:pgMar w:top="113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15357" w14:textId="77777777" w:rsidR="007B58EA" w:rsidRDefault="007B58EA" w:rsidP="00144771">
      <w:pPr>
        <w:spacing w:line="240" w:lineRule="auto"/>
      </w:pPr>
      <w:r>
        <w:separator/>
      </w:r>
    </w:p>
  </w:endnote>
  <w:endnote w:type="continuationSeparator" w:id="0">
    <w:p w14:paraId="72FBD4C7" w14:textId="77777777" w:rsidR="007B58EA" w:rsidRDefault="007B58EA" w:rsidP="001447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0DDBD" w14:textId="77777777" w:rsidR="007B58EA" w:rsidRDefault="007B58EA" w:rsidP="00144771">
      <w:pPr>
        <w:spacing w:line="240" w:lineRule="auto"/>
      </w:pPr>
      <w:r>
        <w:separator/>
      </w:r>
    </w:p>
  </w:footnote>
  <w:footnote w:type="continuationSeparator" w:id="0">
    <w:p w14:paraId="740FF969" w14:textId="77777777" w:rsidR="007B58EA" w:rsidRDefault="007B58EA" w:rsidP="001447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12959"/>
      <w:docPartObj>
        <w:docPartGallery w:val="Page Numbers (Top of Page)"/>
        <w:docPartUnique/>
      </w:docPartObj>
    </w:sdtPr>
    <w:sdtEndPr/>
    <w:sdtContent>
      <w:p w14:paraId="165AE49C" w14:textId="109E3F1F" w:rsidR="00144771" w:rsidRDefault="00FA0770">
        <w:pPr>
          <w:pStyle w:val="a3"/>
          <w:jc w:val="center"/>
        </w:pPr>
        <w:r>
          <w:fldChar w:fldCharType="begin"/>
        </w:r>
        <w:r w:rsidR="00FD65D7">
          <w:instrText xml:space="preserve"> PAGE   \* MERGEFORMAT </w:instrText>
        </w:r>
        <w:r>
          <w:fldChar w:fldCharType="separate"/>
        </w:r>
        <w:r w:rsidR="00D23DE7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3800E36E" w14:textId="77777777" w:rsidR="00144771" w:rsidRDefault="0014477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5C0F"/>
    <w:multiLevelType w:val="hybridMultilevel"/>
    <w:tmpl w:val="45428862"/>
    <w:lvl w:ilvl="0" w:tplc="88D61BF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1FC73F74"/>
    <w:multiLevelType w:val="multilevel"/>
    <w:tmpl w:val="A5542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9D2186B"/>
    <w:multiLevelType w:val="hybridMultilevel"/>
    <w:tmpl w:val="762C1A5E"/>
    <w:lvl w:ilvl="0" w:tplc="723A8BC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3B9B5FAE"/>
    <w:multiLevelType w:val="hybridMultilevel"/>
    <w:tmpl w:val="B16CE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158F9"/>
    <w:multiLevelType w:val="hybridMultilevel"/>
    <w:tmpl w:val="8484305E"/>
    <w:lvl w:ilvl="0" w:tplc="1390CA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9182750"/>
    <w:multiLevelType w:val="multilevel"/>
    <w:tmpl w:val="0B4491B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6" w15:restartNumberingAfterBreak="0">
    <w:nsid w:val="73F432D0"/>
    <w:multiLevelType w:val="hybridMultilevel"/>
    <w:tmpl w:val="24BED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97"/>
    <w:rsid w:val="00014610"/>
    <w:rsid w:val="00057DE9"/>
    <w:rsid w:val="0008150C"/>
    <w:rsid w:val="000832AE"/>
    <w:rsid w:val="00084951"/>
    <w:rsid w:val="000976CB"/>
    <w:rsid w:val="000A7776"/>
    <w:rsid w:val="000B2642"/>
    <w:rsid w:val="000C1C63"/>
    <w:rsid w:val="000E3167"/>
    <w:rsid w:val="000F33FD"/>
    <w:rsid w:val="0010581C"/>
    <w:rsid w:val="00105A0A"/>
    <w:rsid w:val="00135F60"/>
    <w:rsid w:val="00140174"/>
    <w:rsid w:val="00140910"/>
    <w:rsid w:val="00144771"/>
    <w:rsid w:val="00156369"/>
    <w:rsid w:val="00157FD4"/>
    <w:rsid w:val="001638F2"/>
    <w:rsid w:val="00177603"/>
    <w:rsid w:val="001779A0"/>
    <w:rsid w:val="001C423C"/>
    <w:rsid w:val="001D664E"/>
    <w:rsid w:val="001E763F"/>
    <w:rsid w:val="00224A69"/>
    <w:rsid w:val="002576F7"/>
    <w:rsid w:val="00257B42"/>
    <w:rsid w:val="002706E7"/>
    <w:rsid w:val="002A4CD2"/>
    <w:rsid w:val="002B6C1B"/>
    <w:rsid w:val="002F368C"/>
    <w:rsid w:val="002F5799"/>
    <w:rsid w:val="002F580F"/>
    <w:rsid w:val="003206C5"/>
    <w:rsid w:val="003845A6"/>
    <w:rsid w:val="003C535B"/>
    <w:rsid w:val="003F7920"/>
    <w:rsid w:val="00437548"/>
    <w:rsid w:val="00437CF1"/>
    <w:rsid w:val="00470599"/>
    <w:rsid w:val="0047386D"/>
    <w:rsid w:val="00474605"/>
    <w:rsid w:val="00491D4A"/>
    <w:rsid w:val="00496395"/>
    <w:rsid w:val="004B3139"/>
    <w:rsid w:val="005036C1"/>
    <w:rsid w:val="00505BEF"/>
    <w:rsid w:val="0052130C"/>
    <w:rsid w:val="00533782"/>
    <w:rsid w:val="00557E6C"/>
    <w:rsid w:val="005707E7"/>
    <w:rsid w:val="00571AFD"/>
    <w:rsid w:val="005855E4"/>
    <w:rsid w:val="00590A8C"/>
    <w:rsid w:val="005D5618"/>
    <w:rsid w:val="005D76EF"/>
    <w:rsid w:val="006103C1"/>
    <w:rsid w:val="006463F5"/>
    <w:rsid w:val="00690EF7"/>
    <w:rsid w:val="006A3B87"/>
    <w:rsid w:val="006B0831"/>
    <w:rsid w:val="006C0946"/>
    <w:rsid w:val="00703716"/>
    <w:rsid w:val="0072363E"/>
    <w:rsid w:val="00753AD9"/>
    <w:rsid w:val="00760CBB"/>
    <w:rsid w:val="00774EAE"/>
    <w:rsid w:val="007761CA"/>
    <w:rsid w:val="007926D0"/>
    <w:rsid w:val="007A48D8"/>
    <w:rsid w:val="007B237F"/>
    <w:rsid w:val="007B58EA"/>
    <w:rsid w:val="007C2784"/>
    <w:rsid w:val="007E0F76"/>
    <w:rsid w:val="007F4D07"/>
    <w:rsid w:val="008129AA"/>
    <w:rsid w:val="00813CD1"/>
    <w:rsid w:val="00820087"/>
    <w:rsid w:val="00843DB7"/>
    <w:rsid w:val="00885BAD"/>
    <w:rsid w:val="00894855"/>
    <w:rsid w:val="008C511E"/>
    <w:rsid w:val="009253BA"/>
    <w:rsid w:val="00935B15"/>
    <w:rsid w:val="009559F9"/>
    <w:rsid w:val="0097535F"/>
    <w:rsid w:val="009A3796"/>
    <w:rsid w:val="009D4D92"/>
    <w:rsid w:val="009E4519"/>
    <w:rsid w:val="009E74BF"/>
    <w:rsid w:val="009F4930"/>
    <w:rsid w:val="00A26176"/>
    <w:rsid w:val="00A44A25"/>
    <w:rsid w:val="00A75C6E"/>
    <w:rsid w:val="00A76F9F"/>
    <w:rsid w:val="00A85B7F"/>
    <w:rsid w:val="00AD27FA"/>
    <w:rsid w:val="00AE7B98"/>
    <w:rsid w:val="00B04B54"/>
    <w:rsid w:val="00B31671"/>
    <w:rsid w:val="00B45F26"/>
    <w:rsid w:val="00B47EB1"/>
    <w:rsid w:val="00B52DF2"/>
    <w:rsid w:val="00B53389"/>
    <w:rsid w:val="00B66118"/>
    <w:rsid w:val="00B80B89"/>
    <w:rsid w:val="00B87EFB"/>
    <w:rsid w:val="00BA4707"/>
    <w:rsid w:val="00BC259E"/>
    <w:rsid w:val="00BC47DE"/>
    <w:rsid w:val="00BD55DF"/>
    <w:rsid w:val="00BD65C7"/>
    <w:rsid w:val="00C02CF9"/>
    <w:rsid w:val="00C210A3"/>
    <w:rsid w:val="00C24EB3"/>
    <w:rsid w:val="00C2695F"/>
    <w:rsid w:val="00C47576"/>
    <w:rsid w:val="00C635C2"/>
    <w:rsid w:val="00CC4FF2"/>
    <w:rsid w:val="00CC6A5B"/>
    <w:rsid w:val="00CE6285"/>
    <w:rsid w:val="00D05EB0"/>
    <w:rsid w:val="00D11785"/>
    <w:rsid w:val="00D23DE7"/>
    <w:rsid w:val="00D25A62"/>
    <w:rsid w:val="00D4095C"/>
    <w:rsid w:val="00D422F0"/>
    <w:rsid w:val="00D45AE8"/>
    <w:rsid w:val="00D73846"/>
    <w:rsid w:val="00D926BF"/>
    <w:rsid w:val="00DB7E70"/>
    <w:rsid w:val="00DD5DAC"/>
    <w:rsid w:val="00DF7283"/>
    <w:rsid w:val="00E01B6C"/>
    <w:rsid w:val="00E04A2A"/>
    <w:rsid w:val="00E2308E"/>
    <w:rsid w:val="00E25A14"/>
    <w:rsid w:val="00E41A3F"/>
    <w:rsid w:val="00E7118C"/>
    <w:rsid w:val="00E85681"/>
    <w:rsid w:val="00EC106F"/>
    <w:rsid w:val="00EC709B"/>
    <w:rsid w:val="00F172AD"/>
    <w:rsid w:val="00F21CC4"/>
    <w:rsid w:val="00F447BC"/>
    <w:rsid w:val="00F5584C"/>
    <w:rsid w:val="00F66A0D"/>
    <w:rsid w:val="00F72C02"/>
    <w:rsid w:val="00FA0770"/>
    <w:rsid w:val="00FC6DB1"/>
    <w:rsid w:val="00FD05EA"/>
    <w:rsid w:val="00FD65D7"/>
    <w:rsid w:val="00FF1C7D"/>
    <w:rsid w:val="00F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41F7A"/>
  <w15:docId w15:val="{8CFE480D-0E07-4C4E-A9E6-B22FBDAE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FF7597"/>
    <w:pPr>
      <w:autoSpaceDE w:val="0"/>
      <w:autoSpaceDN w:val="0"/>
      <w:adjustRightInd w:val="0"/>
      <w:spacing w:line="240" w:lineRule="auto"/>
      <w:ind w:firstLine="567"/>
      <w:contextualSpacing/>
      <w:jc w:val="both"/>
    </w:pPr>
    <w:rPr>
      <w:rFonts w:ascii="Times New Roman" w:eastAsia="Calibri" w:hAnsi="Times New Roman" w:cs="Times New Roman"/>
      <w:sz w:val="30"/>
      <w:szCs w:val="30"/>
    </w:rPr>
  </w:style>
  <w:style w:type="character" w:customStyle="1" w:styleId="10">
    <w:name w:val="Стиль1 Знак"/>
    <w:basedOn w:val="a0"/>
    <w:link w:val="1"/>
    <w:locked/>
    <w:rsid w:val="00FF7597"/>
    <w:rPr>
      <w:rFonts w:ascii="Times New Roman" w:eastAsia="Calibri" w:hAnsi="Times New Roman" w:cs="Times New Roman"/>
      <w:sz w:val="30"/>
      <w:szCs w:val="30"/>
    </w:rPr>
  </w:style>
  <w:style w:type="paragraph" w:customStyle="1" w:styleId="ConsPlusNormal">
    <w:name w:val="ConsPlusNormal"/>
    <w:rsid w:val="00FF759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ConsPlusTitle">
    <w:name w:val="ConsPlusTitle"/>
    <w:rsid w:val="00FF759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ConsPlusNonformat">
    <w:name w:val="ConsPlusNonformat"/>
    <w:rsid w:val="00FF7597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F7597"/>
    <w:pPr>
      <w:tabs>
        <w:tab w:val="center" w:pos="4677"/>
        <w:tab w:val="right" w:pos="9355"/>
      </w:tabs>
      <w:spacing w:line="240" w:lineRule="auto"/>
    </w:pPr>
    <w:rPr>
      <w:rFonts w:ascii="Times New Roman" w:hAnsi="Times New Roman" w:cs="Times New Roman"/>
      <w:sz w:val="30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F7597"/>
    <w:rPr>
      <w:rFonts w:ascii="Times New Roman" w:hAnsi="Times New Roman" w:cs="Times New Roman"/>
      <w:sz w:val="30"/>
      <w:szCs w:val="24"/>
    </w:rPr>
  </w:style>
  <w:style w:type="character" w:styleId="a5">
    <w:name w:val="Hyperlink"/>
    <w:basedOn w:val="a0"/>
    <w:uiPriority w:val="99"/>
    <w:unhideWhenUsed/>
    <w:rsid w:val="00FF7597"/>
    <w:rPr>
      <w:color w:val="0000FF"/>
      <w:u w:val="single"/>
    </w:rPr>
  </w:style>
  <w:style w:type="paragraph" w:styleId="a6">
    <w:name w:val="Body Text Indent"/>
    <w:basedOn w:val="a"/>
    <w:link w:val="a7"/>
    <w:uiPriority w:val="99"/>
    <w:rsid w:val="00FF7597"/>
    <w:pPr>
      <w:spacing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FF75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annotation text"/>
    <w:basedOn w:val="a"/>
    <w:link w:val="11"/>
    <w:uiPriority w:val="99"/>
    <w:semiHidden/>
    <w:rsid w:val="00FF759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примечания Знак1"/>
    <w:link w:val="a8"/>
    <w:uiPriority w:val="99"/>
    <w:semiHidden/>
    <w:locked/>
    <w:rsid w:val="00FF75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uiPriority w:val="99"/>
    <w:semiHidden/>
    <w:rsid w:val="00FF759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F7597"/>
    <w:pPr>
      <w:tabs>
        <w:tab w:val="center" w:pos="4677"/>
        <w:tab w:val="right" w:pos="9355"/>
      </w:tabs>
      <w:spacing w:line="240" w:lineRule="auto"/>
    </w:pPr>
    <w:rPr>
      <w:rFonts w:ascii="Times New Roman" w:hAnsi="Times New Roman" w:cs="Times New Roman"/>
      <w:sz w:val="30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FF7597"/>
    <w:rPr>
      <w:rFonts w:ascii="Times New Roman" w:hAnsi="Times New Roman" w:cs="Times New Roman"/>
      <w:sz w:val="30"/>
      <w:szCs w:val="24"/>
    </w:rPr>
  </w:style>
  <w:style w:type="character" w:customStyle="1" w:styleId="ac">
    <w:name w:val="Текст выноски Знак"/>
    <w:basedOn w:val="a0"/>
    <w:link w:val="ad"/>
    <w:uiPriority w:val="99"/>
    <w:semiHidden/>
    <w:rsid w:val="00FF7597"/>
    <w:rPr>
      <w:rFonts w:ascii="Segoe UI" w:hAnsi="Segoe UI" w:cs="Segoe UI"/>
      <w:sz w:val="18"/>
      <w:szCs w:val="18"/>
    </w:rPr>
  </w:style>
  <w:style w:type="paragraph" w:styleId="ad">
    <w:name w:val="Balloon Text"/>
    <w:basedOn w:val="a"/>
    <w:link w:val="ac"/>
    <w:uiPriority w:val="99"/>
    <w:semiHidden/>
    <w:unhideWhenUsed/>
    <w:rsid w:val="00FF75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pt-a0">
    <w:name w:val="pt-a0"/>
    <w:basedOn w:val="a0"/>
    <w:rsid w:val="00FF7597"/>
    <w:rPr>
      <w:rFonts w:cs="Times New Roman"/>
    </w:rPr>
  </w:style>
  <w:style w:type="paragraph" w:customStyle="1" w:styleId="pt-a-000001">
    <w:name w:val="pt-a-000001"/>
    <w:basedOn w:val="a"/>
    <w:rsid w:val="00FF7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2">
    <w:name w:val="pt-a0-000002"/>
    <w:basedOn w:val="a0"/>
    <w:rsid w:val="00FF7597"/>
    <w:rPr>
      <w:rFonts w:cs="Times New Roman"/>
    </w:rPr>
  </w:style>
  <w:style w:type="paragraph" w:customStyle="1" w:styleId="pt-consplustitle">
    <w:name w:val="pt-consplustitle"/>
    <w:basedOn w:val="a"/>
    <w:rsid w:val="00FF7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FF7597"/>
    <w:rPr>
      <w:rFonts w:cs="Times New Roman"/>
    </w:rPr>
  </w:style>
  <w:style w:type="paragraph" w:customStyle="1" w:styleId="pt-a-000005">
    <w:name w:val="pt-a-000005"/>
    <w:basedOn w:val="a"/>
    <w:rsid w:val="00FF7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F7597"/>
    <w:pPr>
      <w:spacing w:line="240" w:lineRule="auto"/>
      <w:ind w:left="720"/>
      <w:contextualSpacing/>
    </w:pPr>
    <w:rPr>
      <w:rFonts w:ascii="Times New Roman" w:hAnsi="Times New Roman" w:cs="Times New Roman"/>
      <w:sz w:val="30"/>
      <w:szCs w:val="24"/>
    </w:rPr>
  </w:style>
  <w:style w:type="paragraph" w:styleId="af">
    <w:name w:val="annotation subject"/>
    <w:basedOn w:val="a8"/>
    <w:next w:val="a8"/>
    <w:link w:val="af0"/>
    <w:uiPriority w:val="99"/>
    <w:semiHidden/>
    <w:unhideWhenUsed/>
    <w:rsid w:val="00FF7597"/>
    <w:rPr>
      <w:rFonts w:eastAsiaTheme="minorHAnsi"/>
      <w:b/>
      <w:bCs/>
      <w:lang w:eastAsia="en-US"/>
    </w:rPr>
  </w:style>
  <w:style w:type="character" w:customStyle="1" w:styleId="af0">
    <w:name w:val="Тема примечания Знак"/>
    <w:basedOn w:val="a9"/>
    <w:link w:val="af"/>
    <w:uiPriority w:val="99"/>
    <w:semiHidden/>
    <w:rsid w:val="00FF7597"/>
    <w:rPr>
      <w:rFonts w:ascii="Times New Roman" w:hAnsi="Times New Roman" w:cs="Times New Roman"/>
      <w:b/>
      <w:bCs/>
      <w:sz w:val="20"/>
      <w:szCs w:val="20"/>
    </w:rPr>
  </w:style>
  <w:style w:type="character" w:customStyle="1" w:styleId="af1">
    <w:name w:val="Текст концевой сноски Знак"/>
    <w:basedOn w:val="a0"/>
    <w:link w:val="af2"/>
    <w:uiPriority w:val="99"/>
    <w:semiHidden/>
    <w:rsid w:val="00FF7597"/>
    <w:rPr>
      <w:rFonts w:ascii="Times New Roman" w:hAnsi="Times New Roman" w:cs="Times New Roman"/>
      <w:sz w:val="20"/>
      <w:szCs w:val="20"/>
    </w:rPr>
  </w:style>
  <w:style w:type="paragraph" w:styleId="af2">
    <w:name w:val="endnote text"/>
    <w:basedOn w:val="a"/>
    <w:link w:val="af1"/>
    <w:uiPriority w:val="99"/>
    <w:semiHidden/>
    <w:unhideWhenUsed/>
    <w:rsid w:val="00FF7597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4"/>
    <w:uiPriority w:val="99"/>
    <w:semiHidden/>
    <w:rsid w:val="00FF7597"/>
    <w:rPr>
      <w:rFonts w:ascii="Times New Roman" w:hAnsi="Times New Roman" w:cs="Times New Roman"/>
      <w:sz w:val="20"/>
      <w:szCs w:val="20"/>
    </w:rPr>
  </w:style>
  <w:style w:type="paragraph" w:styleId="af4">
    <w:name w:val="footnote text"/>
    <w:basedOn w:val="a"/>
    <w:link w:val="af3"/>
    <w:uiPriority w:val="99"/>
    <w:semiHidden/>
    <w:unhideWhenUsed/>
    <w:rsid w:val="00FF7597"/>
    <w:pPr>
      <w:spacing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FA2F6-EF83-4EFF-884C-1F82F4209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4734</Words>
  <Characters>26986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Шпак Ирина Викторовна</cp:lastModifiedBy>
  <cp:revision>3</cp:revision>
  <cp:lastPrinted>2022-01-24T13:28:00Z</cp:lastPrinted>
  <dcterms:created xsi:type="dcterms:W3CDTF">2022-05-10T09:45:00Z</dcterms:created>
  <dcterms:modified xsi:type="dcterms:W3CDTF">2022-05-11T10:20:00Z</dcterms:modified>
</cp:coreProperties>
</file>