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1DC7" w14:textId="69CB6484" w:rsidR="00F66A0D" w:rsidRPr="00437CF1" w:rsidRDefault="00FF7597" w:rsidP="00BC259E">
      <w:pPr>
        <w:widowControl w:val="0"/>
        <w:spacing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7CF1">
        <w:rPr>
          <w:rFonts w:ascii="Times New Roman" w:hAnsi="Times New Roman" w:cs="Times New Roman"/>
          <w:b/>
          <w:sz w:val="30"/>
          <w:szCs w:val="30"/>
        </w:rPr>
        <w:t xml:space="preserve">Пояснения к постановлению Министерства антимонопольного регулирования и торговли Республики Беларусь от 01.10.2021 № 66 </w:t>
      </w:r>
      <w:r w:rsidRPr="00437CF1">
        <w:rPr>
          <w:rFonts w:ascii="Times New Roman" w:hAnsi="Times New Roman" w:cs="Times New Roman"/>
          <w:b/>
          <w:sz w:val="30"/>
          <w:szCs w:val="30"/>
        </w:rPr>
        <w:br/>
        <w:t>«Об установлении норм товарных потерь»</w:t>
      </w:r>
    </w:p>
    <w:p w14:paraId="6DAC2698" w14:textId="77777777" w:rsidR="00FF7597" w:rsidRPr="00437CF1" w:rsidRDefault="00FF7597" w:rsidP="00BD65C7">
      <w:pPr>
        <w:widowControl w:val="0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14:paraId="0051841E" w14:textId="77777777" w:rsidR="00144771" w:rsidRPr="00144771" w:rsidRDefault="00144771" w:rsidP="00BD65C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144771">
        <w:rPr>
          <w:rFonts w:ascii="Times New Roman" w:hAnsi="Times New Roman" w:cs="Times New Roman"/>
          <w:b/>
          <w:i/>
          <w:sz w:val="30"/>
          <w:szCs w:val="30"/>
        </w:rPr>
        <w:t>Общие положения</w:t>
      </w:r>
    </w:p>
    <w:p w14:paraId="52461FC8" w14:textId="012AB756" w:rsidR="00437CF1" w:rsidRPr="00437CF1" w:rsidRDefault="00437CF1" w:rsidP="00BD65C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7CF1">
        <w:rPr>
          <w:rFonts w:ascii="Times New Roman" w:hAnsi="Times New Roman" w:cs="Times New Roman"/>
          <w:sz w:val="30"/>
          <w:szCs w:val="30"/>
        </w:rPr>
        <w:t xml:space="preserve">С 27 декабря 2021 г.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437CF1">
        <w:rPr>
          <w:rFonts w:ascii="Times New Roman" w:hAnsi="Times New Roman" w:cs="Times New Roman"/>
          <w:sz w:val="30"/>
          <w:szCs w:val="30"/>
        </w:rPr>
        <w:t>ступило в силу постановление Министерства антимонопольного регулирования и т</w:t>
      </w:r>
      <w:r w:rsidR="008129AA">
        <w:rPr>
          <w:rFonts w:ascii="Times New Roman" w:hAnsi="Times New Roman" w:cs="Times New Roman"/>
          <w:sz w:val="30"/>
          <w:szCs w:val="30"/>
        </w:rPr>
        <w:t xml:space="preserve">орговли Республики Беларусь </w:t>
      </w:r>
      <w:r w:rsidR="008129AA">
        <w:rPr>
          <w:rFonts w:ascii="Times New Roman" w:hAnsi="Times New Roman" w:cs="Times New Roman"/>
          <w:sz w:val="30"/>
          <w:szCs w:val="30"/>
        </w:rPr>
        <w:br/>
        <w:t xml:space="preserve">от </w:t>
      </w:r>
      <w:r w:rsidRPr="00437CF1">
        <w:rPr>
          <w:rFonts w:ascii="Times New Roman" w:hAnsi="Times New Roman" w:cs="Times New Roman"/>
          <w:sz w:val="30"/>
          <w:szCs w:val="30"/>
        </w:rPr>
        <w:t>1</w:t>
      </w:r>
      <w:r w:rsidR="008129AA">
        <w:rPr>
          <w:rFonts w:ascii="Times New Roman" w:hAnsi="Times New Roman" w:cs="Times New Roman"/>
          <w:sz w:val="30"/>
          <w:szCs w:val="30"/>
        </w:rPr>
        <w:t xml:space="preserve"> октября </w:t>
      </w:r>
      <w:r w:rsidRPr="00437CF1">
        <w:rPr>
          <w:rFonts w:ascii="Times New Roman" w:hAnsi="Times New Roman" w:cs="Times New Roman"/>
          <w:sz w:val="30"/>
          <w:szCs w:val="30"/>
        </w:rPr>
        <w:t>2021</w:t>
      </w:r>
      <w:r w:rsidR="008129AA">
        <w:rPr>
          <w:rFonts w:ascii="Times New Roman" w:hAnsi="Times New Roman" w:cs="Times New Roman"/>
          <w:sz w:val="30"/>
          <w:szCs w:val="30"/>
        </w:rPr>
        <w:t xml:space="preserve"> г.</w:t>
      </w:r>
      <w:r w:rsidRPr="00437CF1">
        <w:rPr>
          <w:rFonts w:ascii="Times New Roman" w:hAnsi="Times New Roman" w:cs="Times New Roman"/>
          <w:sz w:val="30"/>
          <w:szCs w:val="30"/>
        </w:rPr>
        <w:t xml:space="preserve"> № 66 «Об установлении норм товарных потерь»</w:t>
      </w:r>
      <w:r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0B264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– постановление № 66).</w:t>
      </w:r>
    </w:p>
    <w:p w14:paraId="673E0DED" w14:textId="6239B0B9" w:rsidR="00437548" w:rsidRPr="00533782" w:rsidRDefault="00437548" w:rsidP="00BD65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 xml:space="preserve">Нормы товарных потерь всех видов товаров, указанных </w:t>
      </w:r>
      <w:r w:rsidR="00E2308E" w:rsidRPr="00533782">
        <w:rPr>
          <w:rFonts w:ascii="Times New Roman" w:hAnsi="Times New Roman" w:cs="Times New Roman"/>
          <w:sz w:val="30"/>
          <w:szCs w:val="30"/>
        </w:rPr>
        <w:br/>
      </w:r>
      <w:r w:rsidRPr="00533782">
        <w:rPr>
          <w:rFonts w:ascii="Times New Roman" w:hAnsi="Times New Roman" w:cs="Times New Roman"/>
          <w:sz w:val="30"/>
          <w:szCs w:val="30"/>
        </w:rPr>
        <w:t xml:space="preserve">в постановлении № 66, </w:t>
      </w:r>
      <w:r w:rsidRPr="00533782">
        <w:rPr>
          <w:rFonts w:ascii="Times New Roman" w:hAnsi="Times New Roman" w:cs="Times New Roman"/>
          <w:b/>
          <w:sz w:val="30"/>
          <w:szCs w:val="30"/>
        </w:rPr>
        <w:t xml:space="preserve">распространяются на субъектов оптовой </w:t>
      </w:r>
      <w:r w:rsidR="002F5799">
        <w:rPr>
          <w:rFonts w:ascii="Times New Roman" w:hAnsi="Times New Roman" w:cs="Times New Roman"/>
          <w:b/>
          <w:sz w:val="30"/>
          <w:szCs w:val="30"/>
        </w:rPr>
        <w:t xml:space="preserve">и розничной торговли, субъектов </w:t>
      </w:r>
      <w:r w:rsidRPr="00533782">
        <w:rPr>
          <w:rFonts w:ascii="Times New Roman" w:hAnsi="Times New Roman" w:cs="Times New Roman"/>
          <w:b/>
          <w:sz w:val="30"/>
          <w:szCs w:val="30"/>
        </w:rPr>
        <w:t>общественного питания</w:t>
      </w:r>
      <w:r w:rsidR="00B53389" w:rsidRPr="00533782">
        <w:rPr>
          <w:rFonts w:ascii="Times New Roman" w:hAnsi="Times New Roman" w:cs="Times New Roman"/>
          <w:b/>
          <w:sz w:val="30"/>
          <w:szCs w:val="30"/>
        </w:rPr>
        <w:t xml:space="preserve"> и не рас</w:t>
      </w:r>
      <w:r w:rsidR="002F5799">
        <w:rPr>
          <w:rFonts w:ascii="Times New Roman" w:hAnsi="Times New Roman" w:cs="Times New Roman"/>
          <w:b/>
          <w:sz w:val="30"/>
          <w:szCs w:val="30"/>
        </w:rPr>
        <w:t xml:space="preserve">пространяются на производителей </w:t>
      </w:r>
      <w:r w:rsidR="00B53389" w:rsidRPr="00533782">
        <w:rPr>
          <w:rFonts w:ascii="Times New Roman" w:hAnsi="Times New Roman" w:cs="Times New Roman"/>
          <w:b/>
          <w:sz w:val="30"/>
          <w:szCs w:val="30"/>
        </w:rPr>
        <w:t>товаров</w:t>
      </w:r>
      <w:r w:rsidR="00B53389" w:rsidRPr="00533782">
        <w:rPr>
          <w:rFonts w:ascii="Times New Roman" w:hAnsi="Times New Roman" w:cs="Times New Roman"/>
          <w:sz w:val="30"/>
          <w:szCs w:val="30"/>
        </w:rPr>
        <w:t>.</w:t>
      </w:r>
    </w:p>
    <w:p w14:paraId="52A93642" w14:textId="3FE4A933" w:rsidR="00C210A3" w:rsidRPr="00BD55DF" w:rsidRDefault="001638F2" w:rsidP="00BD55DF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Нормируемые т</w:t>
      </w:r>
      <w:r w:rsidR="00C210A3" w:rsidRPr="00533782">
        <w:rPr>
          <w:szCs w:val="30"/>
        </w:rPr>
        <w:t>о</w:t>
      </w:r>
      <w:r w:rsidR="000A7776" w:rsidRPr="00533782">
        <w:rPr>
          <w:szCs w:val="30"/>
        </w:rPr>
        <w:t>варные потери, не установленные постановлением</w:t>
      </w:r>
      <w:r w:rsidR="00C210A3" w:rsidRPr="00533782">
        <w:rPr>
          <w:szCs w:val="30"/>
        </w:rPr>
        <w:t xml:space="preserve"> № 66</w:t>
      </w:r>
      <w:r w:rsidR="009E4519" w:rsidRPr="00533782">
        <w:rPr>
          <w:szCs w:val="30"/>
        </w:rPr>
        <w:t>,</w:t>
      </w:r>
      <w:r w:rsidR="00C210A3" w:rsidRPr="00533782">
        <w:rPr>
          <w:szCs w:val="30"/>
        </w:rPr>
        <w:t xml:space="preserve"> могут </w:t>
      </w:r>
      <w:r w:rsidR="000A7776" w:rsidRPr="00533782">
        <w:rPr>
          <w:szCs w:val="30"/>
        </w:rPr>
        <w:t>быть утверждены</w:t>
      </w:r>
      <w:r w:rsidR="00C210A3" w:rsidRPr="00533782">
        <w:rPr>
          <w:szCs w:val="30"/>
        </w:rPr>
        <w:t xml:space="preserve"> субъектами торговли и общественного питания самостоятельно.</w:t>
      </w:r>
    </w:p>
    <w:p w14:paraId="409350CD" w14:textId="32D8422B" w:rsidR="007A48D8" w:rsidRDefault="007A48D8" w:rsidP="00BD65C7">
      <w:pPr>
        <w:pStyle w:val="ConsPlusNormal"/>
        <w:ind w:firstLine="709"/>
        <w:jc w:val="both"/>
        <w:outlineLvl w:val="0"/>
        <w:rPr>
          <w:szCs w:val="30"/>
        </w:rPr>
      </w:pPr>
      <w:r w:rsidRPr="00911125">
        <w:rPr>
          <w:szCs w:val="30"/>
        </w:rPr>
        <w:t>В соответствии со статьей 171</w:t>
      </w:r>
      <w:r>
        <w:rPr>
          <w:szCs w:val="30"/>
        </w:rPr>
        <w:t xml:space="preserve"> </w:t>
      </w:r>
      <w:r w:rsidR="00A76F9F" w:rsidRPr="00911125">
        <w:rPr>
          <w:szCs w:val="30"/>
        </w:rPr>
        <w:t>Налогов</w:t>
      </w:r>
      <w:r w:rsidR="00A76F9F">
        <w:rPr>
          <w:szCs w:val="30"/>
        </w:rPr>
        <w:t>ого</w:t>
      </w:r>
      <w:r w:rsidR="00A76F9F" w:rsidRPr="00911125">
        <w:rPr>
          <w:szCs w:val="30"/>
        </w:rPr>
        <w:t xml:space="preserve"> кодекс</w:t>
      </w:r>
      <w:r w:rsidR="00A76F9F">
        <w:rPr>
          <w:szCs w:val="30"/>
        </w:rPr>
        <w:t>а</w:t>
      </w:r>
      <w:r w:rsidR="00A76F9F" w:rsidRPr="00911125">
        <w:rPr>
          <w:szCs w:val="30"/>
        </w:rPr>
        <w:t xml:space="preserve"> Республики Беларусь (Особенная часть)</w:t>
      </w:r>
      <w:r w:rsidR="00F447BC">
        <w:rPr>
          <w:szCs w:val="30"/>
        </w:rPr>
        <w:t xml:space="preserve"> </w:t>
      </w:r>
      <w:r w:rsidRPr="00911125">
        <w:rPr>
          <w:szCs w:val="30"/>
        </w:rPr>
        <w:t>к нормируемым затратам относятся потери от недостачи и (или) порчи при хранении, транспортировке и (или) реализации товаров, запасов в пределах норм естественной убыли, а также норм потерь (боя), установленных законодательством</w:t>
      </w:r>
      <w:r>
        <w:rPr>
          <w:szCs w:val="30"/>
        </w:rPr>
        <w:t xml:space="preserve"> </w:t>
      </w:r>
      <w:r w:rsidR="00F172AD">
        <w:rPr>
          <w:szCs w:val="30"/>
        </w:rPr>
        <w:t>(</w:t>
      </w:r>
      <w:r w:rsidR="000E3167">
        <w:rPr>
          <w:szCs w:val="30"/>
        </w:rPr>
        <w:t xml:space="preserve">то есть постановлением </w:t>
      </w:r>
      <w:r>
        <w:rPr>
          <w:szCs w:val="30"/>
        </w:rPr>
        <w:t>№ 66)</w:t>
      </w:r>
      <w:r w:rsidRPr="00911125">
        <w:rPr>
          <w:szCs w:val="30"/>
        </w:rPr>
        <w:t xml:space="preserve">, </w:t>
      </w:r>
      <w:r w:rsidRPr="00911125">
        <w:rPr>
          <w:b/>
          <w:szCs w:val="30"/>
        </w:rPr>
        <w:t>а при их отсутствии</w:t>
      </w:r>
      <w:r w:rsidRPr="00911125">
        <w:rPr>
          <w:szCs w:val="30"/>
        </w:rPr>
        <w:t xml:space="preserve"> - в пределах норм, установленных руководителем по согласованию с</w:t>
      </w:r>
      <w:r w:rsidR="00C635C2">
        <w:rPr>
          <w:szCs w:val="30"/>
        </w:rPr>
        <w:t> </w:t>
      </w:r>
      <w:r w:rsidRPr="00911125">
        <w:rPr>
          <w:szCs w:val="30"/>
        </w:rPr>
        <w:t>собственником, общим собранием участников, членов потребительского общества, уполномоченных или лицом, ими уполномоченным.</w:t>
      </w:r>
    </w:p>
    <w:p w14:paraId="6E8FA59B" w14:textId="77777777" w:rsidR="00885BAD" w:rsidRPr="00885BAD" w:rsidRDefault="00885BAD" w:rsidP="00BD65C7">
      <w:pPr>
        <w:pStyle w:val="ConsPlusNormal"/>
        <w:ind w:firstLine="709"/>
        <w:jc w:val="both"/>
        <w:outlineLvl w:val="0"/>
        <w:rPr>
          <w:b/>
          <w:i/>
          <w:szCs w:val="30"/>
        </w:rPr>
      </w:pPr>
      <w:r w:rsidRPr="00885BAD">
        <w:rPr>
          <w:b/>
          <w:i/>
          <w:szCs w:val="30"/>
        </w:rPr>
        <w:t>Методологические рекомендации</w:t>
      </w:r>
      <w:r>
        <w:rPr>
          <w:b/>
          <w:i/>
          <w:szCs w:val="30"/>
        </w:rPr>
        <w:t>.</w:t>
      </w:r>
    </w:p>
    <w:p w14:paraId="17D1230C" w14:textId="5F345363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Нормы естественной убыли не устанавливаются на продукцию:</w:t>
      </w:r>
    </w:p>
    <w:p w14:paraId="4D3A4106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учет количества которой производится в единицах, отличающихся от массы;</w:t>
      </w:r>
    </w:p>
    <w:p w14:paraId="4EDD6FD3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транспортируемую или хранящуюся в герметической таре;</w:t>
      </w:r>
    </w:p>
    <w:p w14:paraId="2017DA08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легко поглощающую влагу (при перевозках морским и речным транспортом).</w:t>
      </w:r>
    </w:p>
    <w:p w14:paraId="4E14195B" w14:textId="7ACBB845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Нормы естественной убыли не применяются к товарам, которые принимаются и отпускаются организацией в таре или упаковке первого продавца без взвешивания (счетом или по трафарету).</w:t>
      </w:r>
    </w:p>
    <w:p w14:paraId="741D9797" w14:textId="4EE4DB78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Нормы естественной убыли не распространяются на товары, имеющие производственные дефекты, указанные в соответствующей нормативно-технической документации.</w:t>
      </w:r>
    </w:p>
    <w:p w14:paraId="2E4D6C66" w14:textId="4753D36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 xml:space="preserve">К естественной убыли не относятся потери, вызванные нарушением требований стандартов, технических условий, правил перевозки грузов, а также потери вследствие повреждения </w:t>
      </w:r>
      <w:r w:rsidR="00FF1C7D" w:rsidRPr="00533782">
        <w:rPr>
          <w:szCs w:val="30"/>
        </w:rPr>
        <w:t>потребительской упаковки, в которую упакован товар</w:t>
      </w:r>
      <w:r w:rsidRPr="00533782">
        <w:rPr>
          <w:szCs w:val="30"/>
        </w:rPr>
        <w:t>. Эти потери относятся к актируемым и списываются в установленном порядке.</w:t>
      </w:r>
    </w:p>
    <w:p w14:paraId="6B44584C" w14:textId="341B5BD1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lastRenderedPageBreak/>
        <w:t>Общий порядок и правила приемки товаров по количеству и качеству, а также условия, необходимые для проведения объективной и достоверной приемки товаров по количеству и качеству, если договором не предусмотрено иное, определены в Положении о приемке товаров по количеству и качеству, утвержденном постановлением Совета Министров Республики Беларусь от 3 сентября 2008 г. № 1290.</w:t>
      </w:r>
    </w:p>
    <w:p w14:paraId="37FC543F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 xml:space="preserve">Товарные потери от боя, лома, порчи товаров или повреждения потребительской </w:t>
      </w:r>
      <w:r w:rsidR="00CC4FF2" w:rsidRPr="00533782">
        <w:rPr>
          <w:szCs w:val="30"/>
        </w:rPr>
        <w:t>упаковки</w:t>
      </w:r>
      <w:r w:rsidRPr="00533782">
        <w:rPr>
          <w:szCs w:val="30"/>
        </w:rPr>
        <w:t xml:space="preserve"> в организациях торговли при хранении и реализации товаров оформляются актами по мере их выявления. После утверждения акта о наличии потерь товаров бой уничтожается специально созданной для этого комиссией. </w:t>
      </w:r>
    </w:p>
    <w:p w14:paraId="6638B972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Акты, отражающие потери и уничтожение боя, хранятся у материально ответственных лиц и передаются в бухгалтерию вместе с инвентаризационными описями. В процессе выведения результатов инвентаризации подсчитывается общая сумма потерь, зафиксированная в актах, составленных в межинвентаризационный период. Списание этих потерь производится в сумме, зафиксированной в актах, но не выше установленных норм.</w:t>
      </w:r>
    </w:p>
    <w:p w14:paraId="292F2BF9" w14:textId="2D8D84AD" w:rsidR="00E7118C" w:rsidRPr="00F72C0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F72C02">
        <w:rPr>
          <w:szCs w:val="30"/>
        </w:rPr>
        <w:t xml:space="preserve">Общими для расчета и списания товарных потерь в пределах норм естественной убыли; норм потерь от боя, лома, порчи товаров или </w:t>
      </w:r>
      <w:r w:rsidR="00D422F0" w:rsidRPr="00F72C02">
        <w:rPr>
          <w:szCs w:val="30"/>
        </w:rPr>
        <w:t>повреждения потребительской упаковки</w:t>
      </w:r>
      <w:r w:rsidRPr="00F72C02">
        <w:rPr>
          <w:szCs w:val="30"/>
        </w:rPr>
        <w:t xml:space="preserve"> при хранении и реализации товаров являются следующие положения:</w:t>
      </w:r>
    </w:p>
    <w:p w14:paraId="11B6B5F8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утвержденные нормы являются предельными и применяются только в случае выявления фактической недостачи;</w:t>
      </w:r>
    </w:p>
    <w:p w14:paraId="296F9BA6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списание товарных потерь в пределах норм производится на основе соответствующего расчета, утвержденного руководителем организации;</w:t>
      </w:r>
    </w:p>
    <w:p w14:paraId="39B2FDC1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товарные потери в пределах норм списываются с материально ответственных лиц по фактическим размерам, но не выше установленных норм;</w:t>
      </w:r>
    </w:p>
    <w:p w14:paraId="22BDB5C6" w14:textId="77777777" w:rsidR="00E7118C" w:rsidRPr="00533782" w:rsidRDefault="00E7118C" w:rsidP="001C423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отнесение товарных потерь на расходы производится по ценам приобретения, разница между ценами приобретения и розничными ценами списывается за счет торговой надбавки.</w:t>
      </w:r>
    </w:p>
    <w:p w14:paraId="62F32C8B" w14:textId="77777777" w:rsidR="00885BAD" w:rsidRPr="00533782" w:rsidRDefault="00885BAD" w:rsidP="00885BAD">
      <w:pPr>
        <w:pStyle w:val="ConsPlusNormal"/>
        <w:ind w:firstLine="708"/>
        <w:outlineLvl w:val="0"/>
        <w:rPr>
          <w:b/>
          <w:i/>
          <w:szCs w:val="30"/>
        </w:rPr>
      </w:pPr>
      <w:r w:rsidRPr="00533782">
        <w:rPr>
          <w:b/>
          <w:i/>
          <w:szCs w:val="30"/>
        </w:rPr>
        <w:t>Продовольственные товары</w:t>
      </w:r>
      <w:r w:rsidR="00057DE9" w:rsidRPr="00533782">
        <w:rPr>
          <w:b/>
          <w:i/>
          <w:szCs w:val="30"/>
        </w:rPr>
        <w:t>.</w:t>
      </w:r>
      <w:r w:rsidRPr="00533782">
        <w:rPr>
          <w:b/>
          <w:i/>
          <w:szCs w:val="30"/>
        </w:rPr>
        <w:t xml:space="preserve"> </w:t>
      </w:r>
    </w:p>
    <w:p w14:paraId="2600B281" w14:textId="23CEE5B5" w:rsidR="00E7118C" w:rsidRPr="00224A69" w:rsidRDefault="00224A69" w:rsidP="00E7118C">
      <w:pPr>
        <w:pStyle w:val="ConsPlusNormal"/>
        <w:ind w:firstLine="709"/>
        <w:jc w:val="both"/>
        <w:outlineLvl w:val="0"/>
        <w:rPr>
          <w:b/>
          <w:i/>
          <w:szCs w:val="30"/>
        </w:rPr>
      </w:pPr>
      <w:r w:rsidRPr="00224A69">
        <w:rPr>
          <w:b/>
          <w:i/>
          <w:szCs w:val="30"/>
        </w:rPr>
        <w:t>Общее</w:t>
      </w:r>
      <w:r w:rsidR="00E7118C" w:rsidRPr="00224A69">
        <w:rPr>
          <w:b/>
          <w:i/>
          <w:szCs w:val="30"/>
        </w:rPr>
        <w:t xml:space="preserve"> для определения размеров товарных потерь в оптовой торговле продо</w:t>
      </w:r>
      <w:r w:rsidRPr="00224A69">
        <w:rPr>
          <w:b/>
          <w:i/>
          <w:szCs w:val="30"/>
        </w:rPr>
        <w:t>вольственными товарами.</w:t>
      </w:r>
    </w:p>
    <w:p w14:paraId="03CCC8D2" w14:textId="7CE2A48B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Установленные нормы естественной убыли не применяются:</w:t>
      </w:r>
    </w:p>
    <w:p w14:paraId="6240DE7A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по партиям товаров, отпущенным в реализацию по трафаретной массе нетто поставщика (изготовителя, отправителя) или холодильника, установленной при приемке;</w:t>
      </w:r>
    </w:p>
    <w:p w14:paraId="6DA3E561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по партиям фасованного товара;</w:t>
      </w:r>
    </w:p>
    <w:p w14:paraId="43A3AC21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 xml:space="preserve">по партиям товаров, которые учтены в общем обороте торговой </w:t>
      </w:r>
      <w:r w:rsidRPr="00533782">
        <w:rPr>
          <w:szCs w:val="30"/>
        </w:rPr>
        <w:lastRenderedPageBreak/>
        <w:t>организации, но фактически на складе (холодильнике) не хранились (транзитные операции).</w:t>
      </w:r>
    </w:p>
    <w:p w14:paraId="790F4B6C" w14:textId="5BCA69D8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Размер фактических товарных потерь каждой группы (наименования) товара выявляется путем сопоставления:</w:t>
      </w:r>
    </w:p>
    <w:p w14:paraId="5ACD5B7B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остатка товара по данным бухгалтерского учета с фактическим остатком, указанным в инвентаризационной описи;</w:t>
      </w:r>
    </w:p>
    <w:p w14:paraId="133B513B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в случае полной реализации данной партии товара - путем сопоставления объема поступивших товаров с фактически отпущенным.</w:t>
      </w:r>
    </w:p>
    <w:p w14:paraId="65A80C37" w14:textId="2E199EDC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Нормы естественной убыли применяются к отпущенным (реализованным) товарам с учетом фактического срока их хранения, исходя из даты поступления и даты отпуска (даты инвентаризации).</w:t>
      </w:r>
    </w:p>
    <w:p w14:paraId="7AE97444" w14:textId="295437A1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При наличии на момент инвентаризации остатка товара размер естественной</w:t>
      </w:r>
      <w:r w:rsidR="00D45AE8">
        <w:rPr>
          <w:szCs w:val="30"/>
        </w:rPr>
        <w:t xml:space="preserve"> убыли рассчитывается исходя из </w:t>
      </w:r>
      <w:r w:rsidRPr="00533782">
        <w:rPr>
          <w:szCs w:val="30"/>
        </w:rPr>
        <w:t>объема отпущенного и оставшегося нереализованным на дату инвентаризации товара.</w:t>
      </w:r>
    </w:p>
    <w:p w14:paraId="691E502F" w14:textId="5161371C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Нормы естественной убыли при длительном хранении рассчитываются путем суммирования норм за каждый месяц хранения. За время неполного месяца хранения нормы рассчитываются исходя из 1/30 месячной нормы за каждые сутки хранения. При расчете норм результат до 0,005 отбрасывается, а 0,005 и выше округляется до 0,01%.</w:t>
      </w:r>
    </w:p>
    <w:p w14:paraId="4AF7021A" w14:textId="34E6726A" w:rsidR="00E7118C" w:rsidRPr="00D45AE8" w:rsidRDefault="00E7118C" w:rsidP="00E7118C">
      <w:pPr>
        <w:pStyle w:val="ConsPlusNormal"/>
        <w:ind w:firstLine="709"/>
        <w:jc w:val="both"/>
        <w:outlineLvl w:val="0"/>
        <w:rPr>
          <w:b/>
          <w:i/>
          <w:szCs w:val="30"/>
        </w:rPr>
      </w:pPr>
      <w:r w:rsidRPr="00D45AE8">
        <w:rPr>
          <w:b/>
          <w:i/>
          <w:szCs w:val="30"/>
        </w:rPr>
        <w:t>Общим для определения размеров товарных потерь в розничной торговле продовольственными товарами является:</w:t>
      </w:r>
    </w:p>
    <w:p w14:paraId="01186FEC" w14:textId="19AFB9FB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Нормы естественной убыли товаров в розничной торговой сети применяются к товарам, реализованным в межинвентаризационном периоде, без учета времени их нахождения в магазине.</w:t>
      </w:r>
    </w:p>
    <w:p w14:paraId="218A675C" w14:textId="50BFC919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Если учет движения товаров в организациях, осуществляющих розничную торговлю, ведется в стоимостном выражении, расчет общей суммы потерь товаров в пределах норм естественной убыли за межинвентаризационный период производится в следующем порядке:</w:t>
      </w:r>
    </w:p>
    <w:p w14:paraId="55ABF7DC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сопоставляются учетные и фактические остатки товаров по конкретному материально ответственному лицу (бригаде) и определяется результат инвентаризации (недостача или излишек товаров);</w:t>
      </w:r>
    </w:p>
    <w:p w14:paraId="4150842F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в случае обнаружения недостачи на основании первичных документов, отражающих наличие, поступление и списание (передачу) товаров, определяется стоимость реализованного в розничной торговле за межинвентаризационный период каждого наименования товара, по которому установлены нормы естественной убыли;</w:t>
      </w:r>
    </w:p>
    <w:p w14:paraId="48EBC55B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сумма нормируемых товарных потерь по данному виду товара определяется путем умножения стоимости реализованного в розничной торговле за межинвентаризационный период товара на норму естественной убыли;</w:t>
      </w:r>
    </w:p>
    <w:p w14:paraId="17FF1C70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 xml:space="preserve">общая сумма естественной убыли всех товаров за </w:t>
      </w:r>
      <w:r w:rsidRPr="00533782">
        <w:rPr>
          <w:szCs w:val="30"/>
        </w:rPr>
        <w:lastRenderedPageBreak/>
        <w:t>межинвентаризационный период определяется путем суммирования рассчитанных потерь всех товаров, по которым установлены нормы естественной убыли;</w:t>
      </w:r>
    </w:p>
    <w:p w14:paraId="30F2A923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сравниваются суммы выявленной недостачи и рассчитанной естественной убыли и определяется размер потерь, списываемых в пределах норм.</w:t>
      </w:r>
    </w:p>
    <w:p w14:paraId="684F833F" w14:textId="52E8579E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При исчислении размера естественной убыли в пределах установленных норм для розничной торговой сети в розничный оборот не включаются товары:</w:t>
      </w:r>
    </w:p>
    <w:p w14:paraId="4D6AF86E" w14:textId="2FB9E8AC" w:rsidR="00E7118C" w:rsidRPr="00813CD1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 xml:space="preserve">отпущенные другим магазинам, филиалам магазина, имеющим самостоятельный учет материальных ценностей, а также реализованные в порядке оптовой </w:t>
      </w:r>
      <w:r w:rsidR="00813CD1">
        <w:rPr>
          <w:szCs w:val="30"/>
        </w:rPr>
        <w:t>торговли иным юридическим лицам</w:t>
      </w:r>
      <w:r w:rsidR="00813CD1" w:rsidRPr="00813CD1">
        <w:rPr>
          <w:szCs w:val="30"/>
        </w:rPr>
        <w:t>;</w:t>
      </w:r>
    </w:p>
    <w:p w14:paraId="1BC9670F" w14:textId="77777777" w:rsidR="00E7118C" w:rsidRPr="00533782" w:rsidRDefault="00E7118C" w:rsidP="00E7118C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возвращенные поставщикам, а также сданные на переработку;</w:t>
      </w:r>
    </w:p>
    <w:p w14:paraId="58DF6EC7" w14:textId="3E16C6C6" w:rsidR="00D45AE8" w:rsidRDefault="00E7118C" w:rsidP="002706E7">
      <w:pPr>
        <w:pStyle w:val="ConsPlusNormal"/>
        <w:ind w:firstLine="709"/>
        <w:jc w:val="both"/>
        <w:outlineLvl w:val="0"/>
        <w:rPr>
          <w:szCs w:val="30"/>
        </w:rPr>
      </w:pPr>
      <w:r w:rsidRPr="00533782">
        <w:rPr>
          <w:szCs w:val="30"/>
        </w:rPr>
        <w:t>списанные по актам вследствие различных причин.</w:t>
      </w:r>
    </w:p>
    <w:p w14:paraId="0AD481DC" w14:textId="1B70473E" w:rsidR="002706E7" w:rsidRPr="002706E7" w:rsidRDefault="002706E7" w:rsidP="002706E7">
      <w:pPr>
        <w:pStyle w:val="ConsPlusNormal"/>
        <w:ind w:firstLine="709"/>
        <w:jc w:val="both"/>
        <w:outlineLvl w:val="0"/>
        <w:rPr>
          <w:b/>
          <w:i/>
          <w:szCs w:val="30"/>
        </w:rPr>
      </w:pPr>
      <w:r w:rsidRPr="002706E7">
        <w:rPr>
          <w:b/>
          <w:i/>
          <w:szCs w:val="30"/>
        </w:rPr>
        <w:t>Пояснения по Приложениям постановления</w:t>
      </w:r>
      <w:r>
        <w:rPr>
          <w:b/>
          <w:i/>
          <w:szCs w:val="30"/>
        </w:rPr>
        <w:t xml:space="preserve"> № 66</w:t>
      </w:r>
      <w:r w:rsidRPr="002706E7">
        <w:rPr>
          <w:b/>
          <w:i/>
          <w:szCs w:val="30"/>
        </w:rPr>
        <w:t>.</w:t>
      </w:r>
    </w:p>
    <w:p w14:paraId="053DE1AD" w14:textId="21BC88F9" w:rsidR="00D926BF" w:rsidRPr="0052130C" w:rsidRDefault="00D926BF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52130C">
        <w:rPr>
          <w:szCs w:val="30"/>
        </w:rPr>
        <w:t>При хранении плодов в холодильных камерах с регулируемой газовой средой естественная убыль начисляется по нормам, утвержденным для складов с охлаждением, со снижением на</w:t>
      </w:r>
      <w:r w:rsidR="00C635C2">
        <w:rPr>
          <w:szCs w:val="30"/>
        </w:rPr>
        <w:t xml:space="preserve"> </w:t>
      </w:r>
      <w:r w:rsidRPr="0052130C">
        <w:rPr>
          <w:szCs w:val="30"/>
        </w:rPr>
        <w:t>15</w:t>
      </w:r>
      <w:r w:rsidR="001D664E">
        <w:rPr>
          <w:szCs w:val="30"/>
        </w:rPr>
        <w:t xml:space="preserve"> процентов</w:t>
      </w:r>
      <w:r w:rsidR="00843DB7">
        <w:rPr>
          <w:szCs w:val="30"/>
        </w:rPr>
        <w:t>.</w:t>
      </w:r>
    </w:p>
    <w:p w14:paraId="07924A1C" w14:textId="3554472A" w:rsidR="00224A69" w:rsidRPr="00BA4707" w:rsidRDefault="00BA4707" w:rsidP="00D45AE8">
      <w:pPr>
        <w:pStyle w:val="ConsPlusNormal"/>
        <w:spacing w:line="280" w:lineRule="atLeast"/>
        <w:ind w:firstLine="709"/>
        <w:jc w:val="both"/>
        <w:outlineLvl w:val="1"/>
        <w:rPr>
          <w:szCs w:val="30"/>
        </w:rPr>
      </w:pPr>
      <w:r w:rsidRPr="00BA4707">
        <w:rPr>
          <w:szCs w:val="30"/>
        </w:rPr>
        <w:t>Для торговых объектов применяются нормы естественной убыли как для неохлаждаемых складов.</w:t>
      </w:r>
    </w:p>
    <w:p w14:paraId="5E88B6DA" w14:textId="77777777" w:rsidR="00D926BF" w:rsidRPr="00A75C6E" w:rsidRDefault="00D926BF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A75C6E">
        <w:rPr>
          <w:szCs w:val="30"/>
        </w:rPr>
        <w:t xml:space="preserve">Исчисление естественной убыли </w:t>
      </w:r>
      <w:r w:rsidRPr="00B66118">
        <w:rPr>
          <w:b/>
          <w:szCs w:val="30"/>
        </w:rPr>
        <w:t>замороженной плодоовощной продукции</w:t>
      </w:r>
      <w:r w:rsidRPr="00A75C6E">
        <w:rPr>
          <w:szCs w:val="30"/>
        </w:rPr>
        <w:t xml:space="preserve"> при партионном способе хранения и учета производится исходя из фактической продолжительности хранения и массы продукции на начало хранения.</w:t>
      </w:r>
    </w:p>
    <w:p w14:paraId="3DDBA236" w14:textId="77777777" w:rsidR="00D926BF" w:rsidRPr="005D76EF" w:rsidRDefault="00D926BF" w:rsidP="00BD65C7">
      <w:pPr>
        <w:pStyle w:val="ConsPlusNormal"/>
        <w:spacing w:line="280" w:lineRule="atLeast"/>
        <w:ind w:firstLine="709"/>
        <w:jc w:val="both"/>
        <w:rPr>
          <w:b/>
          <w:i/>
          <w:szCs w:val="30"/>
        </w:rPr>
      </w:pPr>
      <w:r w:rsidRPr="005D76EF">
        <w:rPr>
          <w:b/>
          <w:i/>
          <w:szCs w:val="30"/>
        </w:rPr>
        <w:t>Пример:</w:t>
      </w:r>
    </w:p>
    <w:p w14:paraId="2DEAC35E" w14:textId="77777777" w:rsidR="00D926BF" w:rsidRPr="00BA4707" w:rsidRDefault="00D926BF" w:rsidP="00BD65C7">
      <w:pPr>
        <w:pStyle w:val="ConsPlusNormal"/>
        <w:spacing w:line="280" w:lineRule="atLeast"/>
        <w:ind w:firstLine="709"/>
        <w:jc w:val="both"/>
        <w:rPr>
          <w:i/>
          <w:szCs w:val="30"/>
        </w:rPr>
      </w:pPr>
      <w:r w:rsidRPr="00BA4707">
        <w:rPr>
          <w:i/>
          <w:szCs w:val="30"/>
        </w:rPr>
        <w:t xml:space="preserve">партия замороженной черной смородины в деревянных ящиках массой нетто 1000 кг поступила на склад 10 августа и была реализована в декабре частями: 15 декабря – 600 кг, 27 декабря – </w:t>
      </w:r>
      <w:r w:rsidR="00843DB7">
        <w:rPr>
          <w:i/>
          <w:szCs w:val="30"/>
        </w:rPr>
        <w:br/>
      </w:r>
      <w:r w:rsidRPr="00BA4707">
        <w:rPr>
          <w:i/>
          <w:szCs w:val="30"/>
        </w:rPr>
        <w:t xml:space="preserve">394 кг. Продолжительность хранения смородины составила 4 полных месяца и 5 дней 5-го месяца для первой части и 4 полных месяца и </w:t>
      </w:r>
      <w:r w:rsidR="00843DB7">
        <w:rPr>
          <w:i/>
          <w:szCs w:val="30"/>
        </w:rPr>
        <w:br/>
      </w:r>
      <w:r w:rsidRPr="00BA4707">
        <w:rPr>
          <w:i/>
          <w:szCs w:val="30"/>
        </w:rPr>
        <w:t>12 дней 5-го месяца – для второй части партии. При норме естественной убыли за 4 месяца хранения – 0,65% и за 5 месяцев – 0,77% товарные потери в пределах норм составляют:</w:t>
      </w:r>
    </w:p>
    <w:p w14:paraId="2255A725" w14:textId="77777777" w:rsidR="00D926BF" w:rsidRPr="00BA4707" w:rsidRDefault="00D926BF" w:rsidP="00BD65C7">
      <w:pPr>
        <w:pStyle w:val="ConsPlusNormal"/>
        <w:spacing w:line="280" w:lineRule="atLeast"/>
        <w:ind w:firstLine="709"/>
        <w:jc w:val="both"/>
        <w:rPr>
          <w:i/>
          <w:szCs w:val="30"/>
        </w:rPr>
      </w:pPr>
      <w:r w:rsidRPr="00BA4707">
        <w:rPr>
          <w:i/>
          <w:szCs w:val="30"/>
        </w:rPr>
        <w:t>(0,65 + 5 x (0,77 - 0,65) / 30)) x 600 / 100 + (0,65 + 12 x (0,77 - 0,65) / 30) x (400 - 4,04) / 100 = 4,04 + 2,76 = 6,8 кг.</w:t>
      </w:r>
    </w:p>
    <w:p w14:paraId="4AFA008C" w14:textId="77777777" w:rsidR="00D926BF" w:rsidRPr="00BA4707" w:rsidRDefault="00D926BF" w:rsidP="00BD65C7">
      <w:pPr>
        <w:pStyle w:val="ConsPlusNormal"/>
        <w:spacing w:line="280" w:lineRule="atLeast"/>
        <w:ind w:firstLine="709"/>
        <w:jc w:val="both"/>
        <w:rPr>
          <w:i/>
          <w:szCs w:val="30"/>
        </w:rPr>
      </w:pPr>
      <w:r w:rsidRPr="00BA4707">
        <w:rPr>
          <w:i/>
          <w:szCs w:val="30"/>
        </w:rPr>
        <w:t>Фактические потери – 6 кг (1000 - 600 - 394).</w:t>
      </w:r>
    </w:p>
    <w:p w14:paraId="73F3C6FC" w14:textId="77777777" w:rsidR="00D926BF" w:rsidRPr="00A75C6E" w:rsidRDefault="00D926BF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A75C6E">
        <w:rPr>
          <w:szCs w:val="30"/>
        </w:rPr>
        <w:t>С материально ответственного лица списывается недостача замороженной черной смородины в количестве 6 кг, то есть в размере фактической недостачи.</w:t>
      </w:r>
    </w:p>
    <w:p w14:paraId="6A25A05D" w14:textId="77777777" w:rsidR="00D926BF" w:rsidRPr="00A75C6E" w:rsidRDefault="00D926BF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A75C6E">
        <w:rPr>
          <w:szCs w:val="30"/>
        </w:rPr>
        <w:t xml:space="preserve">При сортовом способе хранения и учета быстрозамороженной плодоовощной продукции нормы естественной убыли применяются </w:t>
      </w:r>
      <w:r w:rsidRPr="00A75C6E">
        <w:rPr>
          <w:szCs w:val="30"/>
        </w:rPr>
        <w:lastRenderedPageBreak/>
        <w:t>к</w:t>
      </w:r>
      <w:r w:rsidR="00C635C2">
        <w:rPr>
          <w:szCs w:val="30"/>
        </w:rPr>
        <w:t> </w:t>
      </w:r>
      <w:r w:rsidRPr="00A75C6E">
        <w:rPr>
          <w:szCs w:val="30"/>
        </w:rPr>
        <w:t>среднему остатку товара за период хранения.</w:t>
      </w:r>
    </w:p>
    <w:p w14:paraId="40860280" w14:textId="77777777" w:rsidR="00D926BF" w:rsidRPr="00A75C6E" w:rsidRDefault="00D926BF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A75C6E">
        <w:rPr>
          <w:szCs w:val="30"/>
        </w:rPr>
        <w:t>При краткосрочном хранении исчисляется среднесуточный остаток товаров.</w:t>
      </w:r>
    </w:p>
    <w:p w14:paraId="701AC5DC" w14:textId="77777777" w:rsidR="002576F7" w:rsidRPr="002576F7" w:rsidRDefault="00D926BF" w:rsidP="005D76EF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7B237F">
        <w:rPr>
          <w:szCs w:val="30"/>
        </w:rPr>
        <w:t>При сроке хранения, составляющем месяц и более, исчисление среднемесячного остатка допускается производить по средней хронологической на основании сведений об остатках продукции на 1, 11, 21 и 1 число следующего месяца.</w:t>
      </w:r>
    </w:p>
    <w:p w14:paraId="4E256F33" w14:textId="77777777" w:rsidR="002576F7" w:rsidRPr="002576F7" w:rsidRDefault="002576F7" w:rsidP="005D76EF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B66118">
        <w:rPr>
          <w:b/>
          <w:szCs w:val="30"/>
        </w:rPr>
        <w:t>На х</w:t>
      </w:r>
      <w:r w:rsidR="001D664E" w:rsidRPr="00B66118">
        <w:rPr>
          <w:b/>
          <w:szCs w:val="30"/>
        </w:rPr>
        <w:t>ладокомбинатах</w:t>
      </w:r>
      <w:r w:rsidRPr="002576F7">
        <w:rPr>
          <w:szCs w:val="30"/>
        </w:rPr>
        <w:t>, на которые поступает ранее хранившееся охлажденное мясо, расчет товарных потерь осуществляют по нормам на фактический срок хранения на данном предприятии по каждой партии с</w:t>
      </w:r>
      <w:r w:rsidR="00C635C2">
        <w:rPr>
          <w:szCs w:val="30"/>
        </w:rPr>
        <w:t> </w:t>
      </w:r>
      <w:r w:rsidRPr="002576F7">
        <w:rPr>
          <w:szCs w:val="30"/>
        </w:rPr>
        <w:t>момен</w:t>
      </w:r>
      <w:r w:rsidR="00843DB7">
        <w:rPr>
          <w:szCs w:val="30"/>
        </w:rPr>
        <w:t>та прибытия мяса на холодильник.</w:t>
      </w:r>
      <w:r w:rsidRPr="002576F7">
        <w:rPr>
          <w:szCs w:val="30"/>
        </w:rPr>
        <w:t xml:space="preserve"> </w:t>
      </w:r>
    </w:p>
    <w:p w14:paraId="0D27CF1F" w14:textId="77777777" w:rsidR="002576F7" w:rsidRPr="002576F7" w:rsidRDefault="002576F7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2576F7">
        <w:rPr>
          <w:szCs w:val="30"/>
        </w:rPr>
        <w:t>Количество предшествующих суток хранения определяют вычитанием даты выработки мяса, указанной в товаросопроводительных документах, из даты поступления мяса на х</w:t>
      </w:r>
      <w:r w:rsidR="000F33FD">
        <w:rPr>
          <w:szCs w:val="30"/>
        </w:rPr>
        <w:t>ладокомбинат</w:t>
      </w:r>
      <w:r w:rsidRPr="002576F7">
        <w:rPr>
          <w:szCs w:val="30"/>
        </w:rPr>
        <w:t xml:space="preserve"> и вычетом одних суток на охлаждение мяса. </w:t>
      </w:r>
    </w:p>
    <w:p w14:paraId="4B4198B3" w14:textId="77777777" w:rsidR="00FF7597" w:rsidRPr="002576F7" w:rsidRDefault="00FF7597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2576F7">
        <w:rPr>
          <w:szCs w:val="30"/>
        </w:rPr>
        <w:t xml:space="preserve">При хранении </w:t>
      </w:r>
      <w:r w:rsidRPr="00B66118">
        <w:rPr>
          <w:b/>
          <w:szCs w:val="30"/>
        </w:rPr>
        <w:t xml:space="preserve">замороженных мяса и субпродуктов </w:t>
      </w:r>
      <w:r w:rsidRPr="002576F7">
        <w:rPr>
          <w:szCs w:val="30"/>
        </w:rPr>
        <w:t>применяются нормы естественной убыли в зависимости от емкости каждого отдельно стоящего холодильника, исчисляемой по камерам хранения только замороженных грузов.</w:t>
      </w:r>
    </w:p>
    <w:p w14:paraId="2E8BECF6" w14:textId="77777777" w:rsidR="007E0F76" w:rsidRPr="000832AE" w:rsidRDefault="007E0F76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0832AE">
        <w:rPr>
          <w:szCs w:val="30"/>
        </w:rPr>
        <w:t>В рассчитанные нормы естественной убыли не включен расход продукции на проведение органолептической оценки и отбор проб на проведение испытаний в процессе хранения.</w:t>
      </w:r>
    </w:p>
    <w:p w14:paraId="490E5C5A" w14:textId="77777777" w:rsidR="007E0F76" w:rsidRPr="000F33FD" w:rsidRDefault="007E0F76" w:rsidP="00BD65C7">
      <w:pPr>
        <w:widowControl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33FD">
        <w:rPr>
          <w:rFonts w:ascii="Times New Roman" w:hAnsi="Times New Roman" w:cs="Times New Roman"/>
          <w:sz w:val="30"/>
          <w:szCs w:val="30"/>
        </w:rPr>
        <w:t xml:space="preserve">Нормы потерь </w:t>
      </w:r>
      <w:r w:rsidR="003845A6" w:rsidRPr="000F33FD">
        <w:rPr>
          <w:rFonts w:ascii="Times New Roman" w:hAnsi="Times New Roman" w:cs="Times New Roman"/>
          <w:b/>
          <w:sz w:val="30"/>
          <w:szCs w:val="30"/>
        </w:rPr>
        <w:t xml:space="preserve">яиц </w:t>
      </w:r>
      <w:r w:rsidRPr="000F33FD">
        <w:rPr>
          <w:rFonts w:ascii="Times New Roman" w:hAnsi="Times New Roman" w:cs="Times New Roman"/>
          <w:sz w:val="30"/>
          <w:szCs w:val="30"/>
        </w:rPr>
        <w:t>установлены в процентах к первоначальному количеству яиц (в штуках) в партии.</w:t>
      </w:r>
      <w:r w:rsidR="006C0946" w:rsidRPr="000F33FD">
        <w:rPr>
          <w:rFonts w:ascii="Times New Roman" w:hAnsi="Times New Roman" w:cs="Times New Roman"/>
          <w:sz w:val="30"/>
          <w:szCs w:val="30"/>
        </w:rPr>
        <w:t xml:space="preserve"> </w:t>
      </w:r>
      <w:r w:rsidRPr="000F33FD">
        <w:rPr>
          <w:rFonts w:ascii="Times New Roman" w:hAnsi="Times New Roman" w:cs="Times New Roman"/>
          <w:sz w:val="30"/>
          <w:szCs w:val="30"/>
        </w:rPr>
        <w:t>Перед выпуском в реализацию яйца с</w:t>
      </w:r>
      <w:r w:rsidR="00C635C2">
        <w:rPr>
          <w:rFonts w:ascii="Times New Roman" w:hAnsi="Times New Roman" w:cs="Times New Roman"/>
          <w:sz w:val="30"/>
          <w:szCs w:val="30"/>
        </w:rPr>
        <w:t> </w:t>
      </w:r>
      <w:r w:rsidRPr="000F33FD">
        <w:rPr>
          <w:rFonts w:ascii="Times New Roman" w:hAnsi="Times New Roman" w:cs="Times New Roman"/>
          <w:sz w:val="30"/>
          <w:szCs w:val="30"/>
        </w:rPr>
        <w:t xml:space="preserve">пороками </w:t>
      </w:r>
      <w:r w:rsidR="006C0946" w:rsidRPr="000F33FD">
        <w:rPr>
          <w:rFonts w:ascii="Times New Roman" w:hAnsi="Times New Roman" w:cs="Times New Roman"/>
          <w:sz w:val="30"/>
          <w:szCs w:val="30"/>
        </w:rPr>
        <w:t>о</w:t>
      </w:r>
      <w:r w:rsidRPr="000F33FD">
        <w:rPr>
          <w:rFonts w:ascii="Times New Roman" w:hAnsi="Times New Roman" w:cs="Times New Roman"/>
          <w:sz w:val="30"/>
          <w:szCs w:val="30"/>
        </w:rPr>
        <w:t>тсортировываются, факт сортировки удостоверяется надлежаще оформленным сортировочным актом.</w:t>
      </w:r>
    </w:p>
    <w:p w14:paraId="46F9D15F" w14:textId="77777777" w:rsidR="007E0F76" w:rsidRPr="006C0946" w:rsidRDefault="007E0F76" w:rsidP="00BD65C7">
      <w:pPr>
        <w:pStyle w:val="ConsPlusNormal"/>
        <w:ind w:firstLine="709"/>
        <w:jc w:val="both"/>
        <w:rPr>
          <w:szCs w:val="30"/>
        </w:rPr>
      </w:pPr>
      <w:r w:rsidRPr="006C0946">
        <w:rPr>
          <w:szCs w:val="30"/>
        </w:rPr>
        <w:t>Списание потерь в пределах норм производится на основании сортировочного акта и накладной, подтверждающей сдачу отсортированных яиц на промпереработку, на корм скоту, или акта на уничтожение.</w:t>
      </w:r>
    </w:p>
    <w:p w14:paraId="78E1F9D5" w14:textId="77777777" w:rsidR="007E0F76" w:rsidRPr="006C0946" w:rsidRDefault="007E0F76" w:rsidP="00BD65C7">
      <w:pPr>
        <w:pStyle w:val="ConsPlusNormal"/>
        <w:ind w:firstLine="709"/>
        <w:jc w:val="both"/>
        <w:rPr>
          <w:szCs w:val="30"/>
        </w:rPr>
      </w:pPr>
      <w:r w:rsidRPr="006C0946">
        <w:rPr>
          <w:szCs w:val="30"/>
        </w:rPr>
        <w:t>Предельный размер потерь яиц начисляется по каждой партии в</w:t>
      </w:r>
      <w:r w:rsidR="00C635C2">
        <w:rPr>
          <w:szCs w:val="30"/>
        </w:rPr>
        <w:t> </w:t>
      </w:r>
      <w:r w:rsidRPr="006C0946">
        <w:rPr>
          <w:szCs w:val="30"/>
        </w:rPr>
        <w:t>отдельности с учетом фактических сроков хранения, исходя из начальной даты поступления и конечной даты реализации всей партии (или даты реализации).</w:t>
      </w:r>
    </w:p>
    <w:p w14:paraId="103A55CB" w14:textId="77777777" w:rsidR="007E0F76" w:rsidRPr="006C0946" w:rsidRDefault="007E0F76" w:rsidP="00BD65C7">
      <w:pPr>
        <w:pStyle w:val="ConsPlusNormal"/>
        <w:ind w:firstLine="709"/>
        <w:jc w:val="both"/>
        <w:rPr>
          <w:szCs w:val="30"/>
        </w:rPr>
      </w:pPr>
      <w:r w:rsidRPr="006C0946">
        <w:rPr>
          <w:szCs w:val="30"/>
        </w:rPr>
        <w:t>Для промежуточных сроков хранения норма потерь определяется следующим образом: к норме, установленной для меньшего (по</w:t>
      </w:r>
      <w:r w:rsidR="00C635C2">
        <w:rPr>
          <w:szCs w:val="30"/>
        </w:rPr>
        <w:t> </w:t>
      </w:r>
      <w:r w:rsidRPr="006C0946">
        <w:rPr>
          <w:szCs w:val="30"/>
        </w:rPr>
        <w:t>сравнению с фактическим) срока хранения, прибавляется среднеарифметическая норма за период хранения сверх указанного срока.</w:t>
      </w:r>
    </w:p>
    <w:p w14:paraId="28FA1880" w14:textId="77777777" w:rsidR="007E0F76" w:rsidRPr="005D76EF" w:rsidRDefault="007E0F76" w:rsidP="00BD65C7">
      <w:pPr>
        <w:pStyle w:val="ConsPlusNormal"/>
        <w:ind w:firstLine="709"/>
        <w:jc w:val="both"/>
        <w:rPr>
          <w:b/>
          <w:i/>
          <w:szCs w:val="30"/>
        </w:rPr>
      </w:pPr>
      <w:r w:rsidRPr="005D76EF">
        <w:rPr>
          <w:b/>
          <w:i/>
          <w:szCs w:val="30"/>
        </w:rPr>
        <w:t>Пример:</w:t>
      </w:r>
    </w:p>
    <w:p w14:paraId="1D8AB27B" w14:textId="77777777" w:rsidR="007E0F76" w:rsidRPr="003845A6" w:rsidRDefault="007E0F76" w:rsidP="00BD65C7">
      <w:pPr>
        <w:pStyle w:val="ConsPlusNormal"/>
        <w:ind w:firstLine="709"/>
        <w:jc w:val="both"/>
        <w:rPr>
          <w:i/>
          <w:szCs w:val="30"/>
        </w:rPr>
      </w:pPr>
      <w:r w:rsidRPr="003845A6">
        <w:rPr>
          <w:i/>
          <w:szCs w:val="30"/>
        </w:rPr>
        <w:t xml:space="preserve">для яиц с пороками первой группы норма потерь при хранении партии в течение 45 суток составит: </w:t>
      </w:r>
      <w:r w:rsidRPr="003845A6">
        <w:rPr>
          <w:i/>
          <w:noProof/>
          <w:position w:val="-22"/>
          <w:szCs w:val="30"/>
          <w:lang w:val="en-US" w:eastAsia="en-US"/>
        </w:rPr>
        <w:drawing>
          <wp:inline distT="0" distB="0" distL="0" distR="0" wp14:anchorId="66BF2FF9" wp14:editId="4FA04E9B">
            <wp:extent cx="2219325" cy="428625"/>
            <wp:effectExtent l="0" t="0" r="0" b="0"/>
            <wp:docPr id="3" name="Рисунок 3" descr="base_1_14497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44979_3276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A6">
        <w:rPr>
          <w:i/>
          <w:szCs w:val="30"/>
        </w:rPr>
        <w:t>.</w:t>
      </w:r>
    </w:p>
    <w:p w14:paraId="6CEDD333" w14:textId="77777777" w:rsidR="00A85B7F" w:rsidRPr="000F33FD" w:rsidRDefault="00A85B7F" w:rsidP="00BD65C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P3814"/>
      <w:bookmarkEnd w:id="0"/>
      <w:r w:rsidRPr="000F33FD">
        <w:rPr>
          <w:rFonts w:ascii="Times New Roman" w:hAnsi="Times New Roman" w:cs="Times New Roman"/>
          <w:sz w:val="30"/>
          <w:szCs w:val="30"/>
        </w:rPr>
        <w:lastRenderedPageBreak/>
        <w:t xml:space="preserve">При хранении </w:t>
      </w:r>
      <w:r w:rsidRPr="000F33FD">
        <w:rPr>
          <w:rFonts w:ascii="Times New Roman" w:hAnsi="Times New Roman" w:cs="Times New Roman"/>
          <w:b/>
          <w:sz w:val="30"/>
          <w:szCs w:val="30"/>
        </w:rPr>
        <w:t>рыбы и пищевой рыбной продукции</w:t>
      </w:r>
      <w:r w:rsidR="000F33F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0F33FD">
        <w:rPr>
          <w:rFonts w:ascii="Times New Roman" w:hAnsi="Times New Roman" w:cs="Times New Roman"/>
          <w:sz w:val="30"/>
          <w:szCs w:val="30"/>
        </w:rPr>
        <w:t>кроме икры и</w:t>
      </w:r>
      <w:r w:rsidR="00C635C2">
        <w:rPr>
          <w:rFonts w:ascii="Times New Roman" w:hAnsi="Times New Roman" w:cs="Times New Roman"/>
          <w:sz w:val="30"/>
          <w:szCs w:val="30"/>
        </w:rPr>
        <w:t> </w:t>
      </w:r>
      <w:r w:rsidRPr="000F33FD">
        <w:rPr>
          <w:rFonts w:ascii="Times New Roman" w:hAnsi="Times New Roman" w:cs="Times New Roman"/>
          <w:sz w:val="30"/>
          <w:szCs w:val="30"/>
        </w:rPr>
        <w:t xml:space="preserve">балычных изделий) свыше сроков, указанных </w:t>
      </w:r>
      <w:r w:rsidR="000F33FD">
        <w:rPr>
          <w:rFonts w:ascii="Times New Roman" w:hAnsi="Times New Roman" w:cs="Times New Roman"/>
          <w:sz w:val="30"/>
          <w:szCs w:val="30"/>
        </w:rPr>
        <w:t xml:space="preserve">в </w:t>
      </w:r>
      <w:r w:rsidR="00BA4707" w:rsidRPr="000F33FD">
        <w:rPr>
          <w:rFonts w:ascii="Times New Roman" w:hAnsi="Times New Roman" w:cs="Times New Roman"/>
          <w:sz w:val="30"/>
          <w:szCs w:val="30"/>
        </w:rPr>
        <w:t>постановлении</w:t>
      </w:r>
      <w:r w:rsidR="000F33FD">
        <w:rPr>
          <w:rFonts w:ascii="Times New Roman" w:hAnsi="Times New Roman" w:cs="Times New Roman"/>
          <w:sz w:val="30"/>
          <w:szCs w:val="30"/>
        </w:rPr>
        <w:t xml:space="preserve"> № 66</w:t>
      </w:r>
      <w:r w:rsidRPr="000F33FD">
        <w:rPr>
          <w:rFonts w:ascii="Times New Roman" w:hAnsi="Times New Roman" w:cs="Times New Roman"/>
          <w:sz w:val="30"/>
          <w:szCs w:val="30"/>
        </w:rPr>
        <w:t xml:space="preserve">, применяются нормы естественной убыли, установленные для </w:t>
      </w:r>
      <w:r w:rsidR="000F33FD">
        <w:rPr>
          <w:rFonts w:ascii="Times New Roman" w:hAnsi="Times New Roman" w:cs="Times New Roman"/>
          <w:sz w:val="30"/>
          <w:szCs w:val="30"/>
        </w:rPr>
        <w:t>хладокомбинатов</w:t>
      </w:r>
      <w:r w:rsidRPr="000F33FD">
        <w:rPr>
          <w:rFonts w:ascii="Times New Roman" w:hAnsi="Times New Roman" w:cs="Times New Roman"/>
          <w:sz w:val="30"/>
          <w:szCs w:val="30"/>
        </w:rPr>
        <w:t>, при условии обеспечения на скла</w:t>
      </w:r>
      <w:r w:rsidR="00C635C2">
        <w:rPr>
          <w:rFonts w:ascii="Times New Roman" w:hAnsi="Times New Roman" w:cs="Times New Roman"/>
          <w:sz w:val="30"/>
          <w:szCs w:val="30"/>
        </w:rPr>
        <w:t xml:space="preserve">дах и РЛЦ субъектов торговли и </w:t>
      </w:r>
      <w:r w:rsidRPr="000F33FD">
        <w:rPr>
          <w:rFonts w:ascii="Times New Roman" w:hAnsi="Times New Roman" w:cs="Times New Roman"/>
          <w:sz w:val="30"/>
          <w:szCs w:val="30"/>
        </w:rPr>
        <w:t xml:space="preserve">общественного питания режимов и сроков хранения, предусмотренных для </w:t>
      </w:r>
      <w:r w:rsidR="000F33FD">
        <w:rPr>
          <w:rFonts w:ascii="Times New Roman" w:hAnsi="Times New Roman" w:cs="Times New Roman"/>
          <w:sz w:val="30"/>
          <w:szCs w:val="30"/>
        </w:rPr>
        <w:t>хладокомбинатов</w:t>
      </w:r>
      <w:r w:rsidRPr="000F33FD">
        <w:rPr>
          <w:rFonts w:ascii="Times New Roman" w:hAnsi="Times New Roman" w:cs="Times New Roman"/>
          <w:sz w:val="30"/>
          <w:szCs w:val="30"/>
        </w:rPr>
        <w:t>.</w:t>
      </w:r>
    </w:p>
    <w:p w14:paraId="7ACC4668" w14:textId="77777777" w:rsidR="000F33FD" w:rsidRDefault="000F33FD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bookmarkStart w:id="1" w:name="P4333"/>
      <w:bookmarkEnd w:id="1"/>
      <w:r w:rsidRPr="00C02CF9">
        <w:rPr>
          <w:szCs w:val="30"/>
        </w:rPr>
        <w:t xml:space="preserve">В нормы отходов </w:t>
      </w:r>
      <w:r w:rsidRPr="00B66118">
        <w:rPr>
          <w:b/>
          <w:szCs w:val="30"/>
        </w:rPr>
        <w:t>колбасных изделий</w:t>
      </w:r>
      <w:r w:rsidRPr="00C02CF9">
        <w:rPr>
          <w:szCs w:val="30"/>
        </w:rPr>
        <w:t xml:space="preserve"> включены следующие материалы: сетка, шпагат из лубяных волокон и вискозы, нитки суровые, крученые, швейные хлопчатобумажные и капроновые, а также металлические скрепки и скобы, оберточная бумага, полиэтилен</w:t>
      </w:r>
      <w:r>
        <w:rPr>
          <w:szCs w:val="30"/>
        </w:rPr>
        <w:t>.</w:t>
      </w:r>
    </w:p>
    <w:p w14:paraId="09B5FFCB" w14:textId="77777777" w:rsidR="000F33FD" w:rsidRPr="00C02CF9" w:rsidRDefault="000F33FD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C02CF9">
        <w:rPr>
          <w:szCs w:val="30"/>
        </w:rPr>
        <w:t xml:space="preserve"> норму отходов </w:t>
      </w:r>
      <w:r w:rsidRPr="00B66118">
        <w:rPr>
          <w:b/>
          <w:szCs w:val="30"/>
        </w:rPr>
        <w:t>продуктов из свинины</w:t>
      </w:r>
      <w:r w:rsidRPr="00C02CF9">
        <w:rPr>
          <w:szCs w:val="30"/>
        </w:rPr>
        <w:t xml:space="preserve"> </w:t>
      </w:r>
      <w:r>
        <w:rPr>
          <w:szCs w:val="30"/>
        </w:rPr>
        <w:t xml:space="preserve">включены </w:t>
      </w:r>
      <w:r w:rsidRPr="00C02CF9">
        <w:rPr>
          <w:szCs w:val="30"/>
        </w:rPr>
        <w:t>шпагат из лубяных волокон и вискозы, нитки крученые, льняные, пергамент, подпергамент.</w:t>
      </w:r>
    </w:p>
    <w:p w14:paraId="2622B38A" w14:textId="77777777" w:rsidR="000F33FD" w:rsidRDefault="000F33FD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C02CF9">
        <w:rPr>
          <w:szCs w:val="30"/>
        </w:rPr>
        <w:t>Нормы установлены на следующие виды отходов: свободные концы оболочек (узлы), шпагат, нитки, металлические скобы и скрепки, оберточную бумагу, удаляемые с колбас и продуктов из свинины при подготовке к продаже.</w:t>
      </w:r>
    </w:p>
    <w:p w14:paraId="1C4E6FBB" w14:textId="77777777" w:rsidR="00FD05EA" w:rsidRPr="00C02CF9" w:rsidRDefault="00FD05EA" w:rsidP="00BD65C7">
      <w:pPr>
        <w:pStyle w:val="ConsPlusNormal"/>
        <w:ind w:firstLine="709"/>
        <w:contextualSpacing/>
        <w:jc w:val="both"/>
        <w:rPr>
          <w:szCs w:val="30"/>
        </w:rPr>
      </w:pPr>
      <w:r w:rsidRPr="00533782">
        <w:rPr>
          <w:b/>
          <w:bCs/>
          <w:szCs w:val="30"/>
        </w:rPr>
        <w:t>Нормы т</w:t>
      </w:r>
      <w:r w:rsidR="00C635C2" w:rsidRPr="00533782">
        <w:rPr>
          <w:b/>
          <w:bCs/>
          <w:szCs w:val="30"/>
        </w:rPr>
        <w:t xml:space="preserve">оварных </w:t>
      </w:r>
      <w:r w:rsidRPr="00533782">
        <w:rPr>
          <w:b/>
          <w:bCs/>
          <w:szCs w:val="30"/>
        </w:rPr>
        <w:t>потерь сливочного масла</w:t>
      </w:r>
      <w:r w:rsidRPr="00C02CF9">
        <w:rPr>
          <w:bCs/>
          <w:szCs w:val="30"/>
        </w:rPr>
        <w:t xml:space="preserve"> при фасовании на автоматах </w:t>
      </w:r>
      <w:r w:rsidRPr="00C02CF9">
        <w:rPr>
          <w:szCs w:val="30"/>
        </w:rPr>
        <w:t>установлены на возмещение потерь, образующихся при фасовании всех видов сливочного масла вследствие прилипания к</w:t>
      </w:r>
      <w:r w:rsidR="00C635C2">
        <w:rPr>
          <w:szCs w:val="30"/>
        </w:rPr>
        <w:t> </w:t>
      </w:r>
      <w:r w:rsidRPr="00C02CF9">
        <w:rPr>
          <w:szCs w:val="30"/>
        </w:rPr>
        <w:t>внутренним частям фасовочного автомата, инвентарю, пергаменту, в</w:t>
      </w:r>
      <w:r w:rsidR="00C635C2">
        <w:rPr>
          <w:szCs w:val="30"/>
        </w:rPr>
        <w:t> </w:t>
      </w:r>
      <w:r w:rsidRPr="00C02CF9">
        <w:rPr>
          <w:szCs w:val="30"/>
        </w:rPr>
        <w:t>который упакованы монолиты, поступающие на фасование, а для крестьянского масла, кроме того, и выделения молочной плазмы.</w:t>
      </w:r>
    </w:p>
    <w:p w14:paraId="08210E10" w14:textId="77777777" w:rsidR="00FD05EA" w:rsidRPr="00C02CF9" w:rsidRDefault="00FD05EA" w:rsidP="00BD65C7">
      <w:pPr>
        <w:pStyle w:val="ConsPlusNormal"/>
        <w:spacing w:before="200" w:line="280" w:lineRule="atLeast"/>
        <w:ind w:firstLine="709"/>
        <w:contextualSpacing/>
        <w:jc w:val="both"/>
        <w:rPr>
          <w:szCs w:val="30"/>
        </w:rPr>
      </w:pPr>
      <w:r w:rsidRPr="00C02CF9">
        <w:rPr>
          <w:szCs w:val="30"/>
        </w:rPr>
        <w:t>В нормы потерь не включены: отходы, образующиеся при зачистке масла, а также потери, образующиеся вследствие порчи масла, повреждения тары, недостачи за счет разницы между фактической массой и массой его по трафарету.</w:t>
      </w:r>
    </w:p>
    <w:p w14:paraId="772526F8" w14:textId="77777777" w:rsidR="00FD05EA" w:rsidRPr="00B52DF2" w:rsidRDefault="00FD05EA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52DF2">
        <w:rPr>
          <w:rFonts w:ascii="Times New Roman" w:hAnsi="Times New Roman" w:cs="Times New Roman"/>
          <w:sz w:val="30"/>
          <w:szCs w:val="30"/>
        </w:rPr>
        <w:t xml:space="preserve">Нормы товарных </w:t>
      </w:r>
      <w:r w:rsidR="00C635C2">
        <w:rPr>
          <w:rFonts w:ascii="Times New Roman" w:hAnsi="Times New Roman" w:cs="Times New Roman"/>
          <w:sz w:val="30"/>
          <w:szCs w:val="30"/>
        </w:rPr>
        <w:t>потерь жидких пищевых продуктов</w:t>
      </w:r>
      <w:r w:rsidRPr="00B52DF2">
        <w:rPr>
          <w:rFonts w:ascii="Times New Roman" w:hAnsi="Times New Roman" w:cs="Times New Roman"/>
          <w:sz w:val="30"/>
          <w:szCs w:val="30"/>
        </w:rPr>
        <w:t xml:space="preserve"> </w:t>
      </w:r>
      <w:r w:rsidR="00B52DF2" w:rsidRPr="00B52DF2">
        <w:rPr>
          <w:rFonts w:ascii="Times New Roman" w:hAnsi="Times New Roman" w:cs="Times New Roman"/>
          <w:b/>
          <w:bCs/>
          <w:sz w:val="30"/>
          <w:szCs w:val="30"/>
        </w:rPr>
        <w:t>при продаже через автоматы,</w:t>
      </w:r>
      <w:r w:rsidR="00C635C2">
        <w:rPr>
          <w:rFonts w:ascii="Times New Roman" w:hAnsi="Times New Roman" w:cs="Times New Roman"/>
          <w:bCs/>
          <w:sz w:val="30"/>
          <w:szCs w:val="30"/>
        </w:rPr>
        <w:t xml:space="preserve"> изотермические емкости и </w:t>
      </w:r>
      <w:r w:rsidR="00B52DF2" w:rsidRPr="00B52DF2">
        <w:rPr>
          <w:rFonts w:ascii="Times New Roman" w:hAnsi="Times New Roman" w:cs="Times New Roman"/>
          <w:bCs/>
          <w:sz w:val="30"/>
          <w:szCs w:val="30"/>
        </w:rPr>
        <w:t>другое оборудование</w:t>
      </w:r>
      <w:r w:rsidR="00B52DF2" w:rsidRPr="00B52DF2">
        <w:rPr>
          <w:rFonts w:ascii="Times New Roman" w:hAnsi="Times New Roman" w:cs="Times New Roman"/>
          <w:sz w:val="30"/>
          <w:szCs w:val="30"/>
        </w:rPr>
        <w:t xml:space="preserve"> </w:t>
      </w:r>
      <w:r w:rsidRPr="00B52DF2">
        <w:rPr>
          <w:rFonts w:ascii="Times New Roman" w:hAnsi="Times New Roman" w:cs="Times New Roman"/>
          <w:sz w:val="30"/>
          <w:szCs w:val="30"/>
        </w:rPr>
        <w:t>включают потери, связанные:</w:t>
      </w:r>
    </w:p>
    <w:p w14:paraId="6754E9E8" w14:textId="77777777" w:rsidR="00FD05EA" w:rsidRPr="00C02CF9" w:rsidRDefault="00FD05EA" w:rsidP="00BD65C7">
      <w:pPr>
        <w:pStyle w:val="ConsPlusNormal"/>
        <w:spacing w:line="280" w:lineRule="atLeast"/>
        <w:ind w:firstLine="709"/>
        <w:contextualSpacing/>
        <w:jc w:val="both"/>
        <w:rPr>
          <w:szCs w:val="30"/>
        </w:rPr>
      </w:pPr>
      <w:r w:rsidRPr="00B52DF2">
        <w:rPr>
          <w:szCs w:val="30"/>
        </w:rPr>
        <w:t>с пуском автоматов</w:t>
      </w:r>
      <w:r w:rsidRPr="00C02CF9">
        <w:rPr>
          <w:szCs w:val="30"/>
        </w:rPr>
        <w:t>, регулированием и проверкой дозировки;</w:t>
      </w:r>
    </w:p>
    <w:p w14:paraId="3F9E6630" w14:textId="77777777" w:rsidR="00FD05EA" w:rsidRPr="00C02CF9" w:rsidRDefault="00FD05EA" w:rsidP="00BD65C7">
      <w:pPr>
        <w:pStyle w:val="ConsPlusNormal"/>
        <w:spacing w:line="280" w:lineRule="atLeast"/>
        <w:ind w:firstLine="709"/>
        <w:contextualSpacing/>
        <w:jc w:val="both"/>
        <w:rPr>
          <w:szCs w:val="30"/>
        </w:rPr>
      </w:pPr>
      <w:r w:rsidRPr="00C02CF9">
        <w:rPr>
          <w:szCs w:val="30"/>
        </w:rPr>
        <w:t>со смачиванием бачков, систем трубопроводов автоматов и другого оборудования, применяемого при продаже этих продуктов;</w:t>
      </w:r>
    </w:p>
    <w:p w14:paraId="3AC31169" w14:textId="77777777" w:rsidR="00FD05EA" w:rsidRPr="00C02CF9" w:rsidRDefault="00FD05EA" w:rsidP="00BD65C7">
      <w:pPr>
        <w:pStyle w:val="ConsPlusNormal"/>
        <w:spacing w:before="200" w:line="280" w:lineRule="atLeast"/>
        <w:ind w:firstLine="709"/>
        <w:contextualSpacing/>
        <w:jc w:val="both"/>
        <w:rPr>
          <w:szCs w:val="30"/>
        </w:rPr>
      </w:pPr>
      <w:r w:rsidRPr="00C02CF9">
        <w:rPr>
          <w:szCs w:val="30"/>
        </w:rPr>
        <w:t>со смачиванием банок, бидонов, бочек и другой упаковки, в которой хранились продукты до продажи;</w:t>
      </w:r>
    </w:p>
    <w:p w14:paraId="687FB80B" w14:textId="77777777" w:rsidR="00FD05EA" w:rsidRPr="00C02CF9" w:rsidRDefault="00FD05EA" w:rsidP="00BD65C7">
      <w:pPr>
        <w:pStyle w:val="ConsPlusNormal"/>
        <w:spacing w:before="200" w:line="280" w:lineRule="atLeast"/>
        <w:ind w:firstLine="709"/>
        <w:contextualSpacing/>
        <w:jc w:val="both"/>
        <w:rPr>
          <w:szCs w:val="30"/>
        </w:rPr>
      </w:pPr>
      <w:r w:rsidRPr="00C02CF9">
        <w:rPr>
          <w:szCs w:val="30"/>
        </w:rPr>
        <w:t>с испарением продуктов при продаже.</w:t>
      </w:r>
    </w:p>
    <w:p w14:paraId="06C4621B" w14:textId="77777777" w:rsidR="00FD05EA" w:rsidRDefault="00FD05EA" w:rsidP="00BD65C7">
      <w:pPr>
        <w:pStyle w:val="ConsPlusNormal"/>
        <w:spacing w:before="200" w:line="280" w:lineRule="atLeast"/>
        <w:ind w:firstLine="709"/>
        <w:contextualSpacing/>
        <w:jc w:val="both"/>
        <w:rPr>
          <w:szCs w:val="30"/>
        </w:rPr>
      </w:pPr>
      <w:r w:rsidRPr="00C02CF9">
        <w:rPr>
          <w:szCs w:val="30"/>
        </w:rPr>
        <w:t xml:space="preserve">В нормы не включены всякого рода потери жидких пищевых продуктов, образующиеся вследствие порчи продуктов, повреждения упаковки, вызванные неправильной дозировкой в таре (недолив) пищевых продуктов, наличием утечек через емкости, тару, коммуникации (трубопроводы) оборудования, а также разницы между фактической массой </w:t>
      </w:r>
      <w:r w:rsidRPr="00C02CF9">
        <w:rPr>
          <w:szCs w:val="30"/>
        </w:rPr>
        <w:lastRenderedPageBreak/>
        <w:t>тары и массой, указанной на трафарете (завес тары).</w:t>
      </w:r>
    </w:p>
    <w:p w14:paraId="36F44CB2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 xml:space="preserve">Нормы естественной убыли </w:t>
      </w:r>
      <w:r w:rsidR="00533782" w:rsidRPr="00533782">
        <w:rPr>
          <w:rFonts w:ascii="Times New Roman" w:hAnsi="Times New Roman" w:cs="Times New Roman"/>
          <w:b/>
          <w:sz w:val="30"/>
          <w:szCs w:val="30"/>
        </w:rPr>
        <w:t>свежей плодоовощной продукции</w:t>
      </w:r>
      <w:r w:rsidR="00533782" w:rsidRPr="00533782">
        <w:rPr>
          <w:rFonts w:ascii="Times New Roman" w:hAnsi="Times New Roman" w:cs="Times New Roman"/>
          <w:sz w:val="30"/>
          <w:szCs w:val="30"/>
        </w:rPr>
        <w:t xml:space="preserve"> </w:t>
      </w:r>
      <w:r w:rsidRPr="00533782">
        <w:rPr>
          <w:rFonts w:ascii="Times New Roman" w:hAnsi="Times New Roman" w:cs="Times New Roman"/>
          <w:sz w:val="30"/>
          <w:szCs w:val="30"/>
        </w:rPr>
        <w:t>дифференцированы по типам складов. К складам без искусственного охлаждения отнесены специализированные картофелехранилища, овощехранилища и фруктохранилища с естественной, активной и принудительной вентиляцией, а также приспособленные помещения. К складам с искусственным охлаждением отнесены хранилища и камеры, оснащенные искусственным холодом.</w:t>
      </w:r>
    </w:p>
    <w:p w14:paraId="552F2CEB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Утвержденные нормы естественной убыли применяются при длительном хранении (свыше 20 суток) картофеля, овощей и плодов.</w:t>
      </w:r>
    </w:p>
    <w:p w14:paraId="0DDB0E90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Нормы установлены на стандартные картофель, овощи и плоды при хранении их в таре и без тары.</w:t>
      </w:r>
    </w:p>
    <w:p w14:paraId="27CA5FF7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Под естественной убылью свежих картофеля, овощей и плодов следует понимать уменьшение их массы в процессе хранения вследствие испарения влаги и дыхания. В нормы естественной убыли клюквы и брусники входят потери от усушки и вытекания сока.</w:t>
      </w:r>
    </w:p>
    <w:p w14:paraId="19D03C4F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В нормы естественной убыли не входят потери, образующиеся вследствие повреждения тары, а также брак и отходы, получаемые в процессе хранения и товарной обработки картофеля, овощей и плодов.</w:t>
      </w:r>
    </w:p>
    <w:p w14:paraId="64A6514D" w14:textId="6ACB900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Нормы естественной убыли не применяются:</w:t>
      </w:r>
    </w:p>
    <w:p w14:paraId="5B89F66D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к товарам, которые учтены в общем обороте склада, но фактически на складе не хранились (транзитные операции);</w:t>
      </w:r>
    </w:p>
    <w:p w14:paraId="56BF8C50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к товарам, списанным по актам вследствие порчи.</w:t>
      </w:r>
    </w:p>
    <w:p w14:paraId="0D76B54D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Установленные нормы являются предельными и применяются только в том случае, когда при проверке фактического наличия товаров окажется недостача против учетных данных. Естественная убыль товаров списывается с материально ответственных лиц по фактическим размерам, но не выше установленных норм.</w:t>
      </w:r>
    </w:p>
    <w:p w14:paraId="1E161574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Списание естественной убыли товаров может производиться только после инвентаризации товаров на основе соответствующего расчета, составленного и утвержденного в установленном порядке.</w:t>
      </w:r>
    </w:p>
    <w:p w14:paraId="5041CBBF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Размер фактической естественной убыли фруктов определяется по каждой партии в отдельности путем сопоставления данных о количестве реализованных товаров с оприходованным количеством при полном израсходовании партии или фактических остатков, выявленных при инвентаризации, с остатками по данным бухгалтерского учета.</w:t>
      </w:r>
    </w:p>
    <w:p w14:paraId="0732389B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 xml:space="preserve">Утвержденные нормы и инструкция по их применению распространяются и на импортные яблоки. При хранении импортных яблок сорта Джонатан в складах с искусственным охлаждением и установлении недостачи, превышающей установленные нормы, вышестоящая организация вправе произвести расчет естественной убыли с надбавкой в </w:t>
      </w:r>
      <w:r w:rsidRPr="00533782">
        <w:rPr>
          <w:rFonts w:ascii="Times New Roman" w:hAnsi="Times New Roman" w:cs="Times New Roman"/>
          <w:sz w:val="30"/>
          <w:szCs w:val="30"/>
        </w:rPr>
        <w:lastRenderedPageBreak/>
        <w:t>размере за каждый осенний месяц хранения: в сентябре, октябре по 0,2 процента, в ноябре - 0,1 процента к массе.</w:t>
      </w:r>
    </w:p>
    <w:p w14:paraId="2CB23A19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Исчисление естественной убыли свежих картофеля, овощей и плодов при хранении производится к среднему остатку товаров за каждый месяц хранения.</w:t>
      </w:r>
    </w:p>
    <w:p w14:paraId="4C6B95DE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33782">
        <w:rPr>
          <w:rFonts w:ascii="Times New Roman" w:hAnsi="Times New Roman" w:cs="Times New Roman"/>
          <w:sz w:val="30"/>
          <w:szCs w:val="30"/>
        </w:rPr>
        <w:t>Исчисление среднемесячного остатка производится по данным на 1, 11, 21 и 1 число последующего месяца. При этом берется 1/2 остатка на 1 число данного месяца, остаток на 11, остаток на 21 число того же месяца и 1/2 остатка на 1 число последующего месяца, и сумма их делится на 3. Естественная убыль исчисляется в процентах к этому среднему остатку. Окончательный размер естественной убыли по каждому виду товаров определяется как сумма ежемесячных начислений убыли за инвентаризационный период.</w:t>
      </w:r>
    </w:p>
    <w:p w14:paraId="566135BF" w14:textId="77777777" w:rsidR="00DF7283" w:rsidRPr="00533782" w:rsidRDefault="00DF7283" w:rsidP="005337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A57C0E4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13CD1">
        <w:rPr>
          <w:rFonts w:ascii="Times New Roman" w:hAnsi="Times New Roman" w:cs="Times New Roman"/>
          <w:b/>
          <w:i/>
          <w:sz w:val="30"/>
          <w:szCs w:val="30"/>
        </w:rPr>
        <w:t>Примеры.</w:t>
      </w:r>
    </w:p>
    <w:p w14:paraId="438FE93B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30"/>
          <w:szCs w:val="30"/>
        </w:rPr>
      </w:pPr>
    </w:p>
    <w:p w14:paraId="02F366B0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3CD1">
        <w:rPr>
          <w:rFonts w:ascii="Times New Roman" w:hAnsi="Times New Roman" w:cs="Times New Roman"/>
          <w:i/>
          <w:sz w:val="30"/>
          <w:szCs w:val="30"/>
        </w:rPr>
        <w:t>1. На складе без искусственного охлаждения холодной зоны остатки картофеля в сентябре были в тоннах: на 21 сентября - 1050, на 1 октября - 1200.</w:t>
      </w:r>
    </w:p>
    <w:p w14:paraId="4EB710C7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         1200</w:t>
      </w:r>
    </w:p>
    <w:p w14:paraId="600B8DE4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        ─────</w:t>
      </w:r>
    </w:p>
    <w:p w14:paraId="364F4E61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0 + 0 + 1050 +  2     1650</w:t>
      </w:r>
    </w:p>
    <w:p w14:paraId="1B7E9DF5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Средний остаток ──────────────────── = ──── = 550 т.</w:t>
      </w:r>
    </w:p>
    <w:p w14:paraId="637E74C0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 3               3</w:t>
      </w:r>
    </w:p>
    <w:p w14:paraId="0551E529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30"/>
          <w:szCs w:val="30"/>
        </w:rPr>
      </w:pPr>
    </w:p>
    <w:p w14:paraId="31D10F97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3CD1">
        <w:rPr>
          <w:rFonts w:ascii="Times New Roman" w:hAnsi="Times New Roman" w:cs="Times New Roman"/>
          <w:i/>
          <w:sz w:val="30"/>
          <w:szCs w:val="30"/>
        </w:rPr>
        <w:t>При норме 1,3 процента за сентябрь естественной убыли должно быть начислено:</w:t>
      </w:r>
    </w:p>
    <w:p w14:paraId="3C4FE873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550 x 1,3</w:t>
      </w:r>
    </w:p>
    <w:p w14:paraId="60956063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──────────  = 7,15 т.</w:t>
      </w:r>
    </w:p>
    <w:p w14:paraId="5D9FA349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100</w:t>
      </w:r>
    </w:p>
    <w:p w14:paraId="504801E2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3CD1">
        <w:rPr>
          <w:rFonts w:ascii="Times New Roman" w:hAnsi="Times New Roman" w:cs="Times New Roman"/>
          <w:i/>
          <w:sz w:val="30"/>
          <w:szCs w:val="30"/>
        </w:rPr>
        <w:t>2. Остатки картофеля в ноябре были в тоннах: на 1 ноября - 1200, на 11 ноября - 2400, на 21 ноября - 3000 и на 1 декабря - 3000.</w:t>
      </w:r>
    </w:p>
    <w:p w14:paraId="757D172F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30"/>
          <w:szCs w:val="30"/>
        </w:rPr>
      </w:pPr>
    </w:p>
    <w:p w14:paraId="5AEF6F57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1200                 3000</w:t>
      </w:r>
    </w:p>
    <w:p w14:paraId="2E8F53D1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──── + 2400 + 3000 + ────</w:t>
      </w:r>
    </w:p>
    <w:p w14:paraId="4B8F5264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2                    2       7500</w:t>
      </w:r>
    </w:p>
    <w:p w14:paraId="54589B85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>Средний остаток = ──────────────────────────  =  ────  = 2500 т.</w:t>
      </w:r>
    </w:p>
    <w:p w14:paraId="66532B4F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    3                  3</w:t>
      </w:r>
    </w:p>
    <w:p w14:paraId="1FB1686B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</w:p>
    <w:p w14:paraId="73FF87DE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При норме 0,7 процента за  ноябрь  естественной  убыли  должно</w:t>
      </w:r>
    </w:p>
    <w:p w14:paraId="2D0C35ED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2500 x 0,7</w:t>
      </w:r>
    </w:p>
    <w:p w14:paraId="487D9CB0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>быть начислено не более ────────── = 17,5 т.</w:t>
      </w:r>
    </w:p>
    <w:p w14:paraId="15F0F2BE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100</w:t>
      </w:r>
    </w:p>
    <w:p w14:paraId="579D1E97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3CD1">
        <w:rPr>
          <w:rFonts w:ascii="Times New Roman" w:hAnsi="Times New Roman" w:cs="Times New Roman"/>
          <w:i/>
          <w:sz w:val="30"/>
          <w:szCs w:val="30"/>
        </w:rPr>
        <w:t>3. К концу хранения, например, за май остатки картофеля были в тоннах: на 1 мая - 200, на 11 мая - 100, на 21 мая - 10 и на 1 июня - 0.</w:t>
      </w:r>
    </w:p>
    <w:p w14:paraId="41AB7034" w14:textId="77777777" w:rsidR="00533782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</w:t>
      </w:r>
    </w:p>
    <w:p w14:paraId="68FC6390" w14:textId="77777777" w:rsidR="00533782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</w:t>
      </w:r>
    </w:p>
    <w:p w14:paraId="35848200" w14:textId="77777777" w:rsidR="00533782" w:rsidRPr="00813CD1" w:rsidRDefault="00533782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</w:p>
    <w:p w14:paraId="377C090D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ind w:left="2124" w:firstLine="708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>200</w:t>
      </w:r>
    </w:p>
    <w:p w14:paraId="2C740367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lastRenderedPageBreak/>
        <w:t xml:space="preserve">                       ─── + 100 + 10 + 0</w:t>
      </w:r>
    </w:p>
    <w:p w14:paraId="79B34B6C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2                      210</w:t>
      </w:r>
    </w:p>
    <w:p w14:paraId="6E617999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Средний остаток = ────────────────────── = ─── = 70 т.</w:t>
      </w:r>
    </w:p>
    <w:p w14:paraId="2C82DD17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     3               3</w:t>
      </w:r>
    </w:p>
    <w:p w14:paraId="33689499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3CD1">
        <w:rPr>
          <w:rFonts w:ascii="Times New Roman" w:hAnsi="Times New Roman" w:cs="Times New Roman"/>
          <w:i/>
          <w:sz w:val="30"/>
          <w:szCs w:val="30"/>
        </w:rPr>
        <w:t>При норме 1,1 процента за май естественной убыли должно быть начислено</w:t>
      </w:r>
    </w:p>
    <w:p w14:paraId="4E1971DF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70 x 1,1</w:t>
      </w:r>
    </w:p>
    <w:p w14:paraId="41324C02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──────── = 0,77 т.</w:t>
      </w:r>
    </w:p>
    <w:p w14:paraId="419AB3F4" w14:textId="77777777" w:rsidR="00DF7283" w:rsidRPr="00813CD1" w:rsidRDefault="00DF7283" w:rsidP="005337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i/>
          <w:sz w:val="20"/>
          <w:szCs w:val="20"/>
        </w:rPr>
      </w:pPr>
      <w:r w:rsidRPr="00813CD1">
        <w:rPr>
          <w:rFonts w:ascii="Courier New" w:hAnsi="Courier New" w:cs="Courier New"/>
          <w:i/>
          <w:sz w:val="20"/>
          <w:szCs w:val="20"/>
        </w:rPr>
        <w:t xml:space="preserve">                             100</w:t>
      </w:r>
    </w:p>
    <w:p w14:paraId="66F67F90" w14:textId="77777777" w:rsidR="00DF7283" w:rsidRPr="00C02CF9" w:rsidRDefault="00DF7283" w:rsidP="00533782">
      <w:pPr>
        <w:pStyle w:val="ConsPlusNormal"/>
        <w:spacing w:line="280" w:lineRule="atLeast"/>
        <w:ind w:firstLine="709"/>
        <w:contextualSpacing/>
        <w:jc w:val="both"/>
        <w:rPr>
          <w:szCs w:val="30"/>
        </w:rPr>
      </w:pPr>
    </w:p>
    <w:p w14:paraId="1988B50B" w14:textId="77777777" w:rsidR="000F33FD" w:rsidRPr="000F33FD" w:rsidRDefault="000F33FD" w:rsidP="00BD65C7">
      <w:pPr>
        <w:pStyle w:val="ConsPlusNormal"/>
        <w:spacing w:line="280" w:lineRule="atLeast"/>
        <w:ind w:firstLine="709"/>
        <w:jc w:val="both"/>
        <w:rPr>
          <w:b/>
          <w:i/>
          <w:szCs w:val="30"/>
        </w:rPr>
      </w:pPr>
      <w:r w:rsidRPr="000F33FD">
        <w:rPr>
          <w:b/>
          <w:i/>
          <w:szCs w:val="30"/>
        </w:rPr>
        <w:t>Непродовольственные товары</w:t>
      </w:r>
    </w:p>
    <w:p w14:paraId="2C9638E5" w14:textId="77777777" w:rsidR="00E85681" w:rsidRPr="00C02CF9" w:rsidRDefault="00E85681" w:rsidP="00BD65C7">
      <w:pPr>
        <w:pStyle w:val="ConsPlusNormal"/>
        <w:tabs>
          <w:tab w:val="left" w:pos="567"/>
        </w:tabs>
        <w:ind w:firstLine="709"/>
        <w:jc w:val="both"/>
        <w:rPr>
          <w:szCs w:val="30"/>
        </w:rPr>
      </w:pPr>
      <w:bookmarkStart w:id="2" w:name="P7010"/>
      <w:bookmarkEnd w:id="2"/>
      <w:r w:rsidRPr="00C02CF9">
        <w:rPr>
          <w:szCs w:val="30"/>
        </w:rPr>
        <w:t xml:space="preserve">Определение предельного размера потерь от боя </w:t>
      </w:r>
      <w:r w:rsidRPr="000F33FD">
        <w:rPr>
          <w:b/>
          <w:szCs w:val="30"/>
        </w:rPr>
        <w:t xml:space="preserve">стеклянной упаковки </w:t>
      </w:r>
      <w:r w:rsidRPr="00C02CF9">
        <w:rPr>
          <w:szCs w:val="30"/>
        </w:rPr>
        <w:t>с товарами на с</w:t>
      </w:r>
      <w:r w:rsidR="00C635C2">
        <w:rPr>
          <w:szCs w:val="30"/>
        </w:rPr>
        <w:t xml:space="preserve">кладах, в субъектах торговли и </w:t>
      </w:r>
      <w:r w:rsidR="00BA4707">
        <w:rPr>
          <w:szCs w:val="30"/>
        </w:rPr>
        <w:t>о</w:t>
      </w:r>
      <w:r w:rsidR="00C635C2">
        <w:rPr>
          <w:szCs w:val="30"/>
        </w:rPr>
        <w:t xml:space="preserve">бщественного питания </w:t>
      </w:r>
      <w:r w:rsidRPr="00C02CF9">
        <w:rPr>
          <w:szCs w:val="30"/>
        </w:rPr>
        <w:t>производится независимо от сроков хранения в следующем порядке.</w:t>
      </w:r>
    </w:p>
    <w:p w14:paraId="1A117120" w14:textId="77777777" w:rsidR="00753AD9" w:rsidRDefault="00E85681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C02CF9">
        <w:rPr>
          <w:szCs w:val="30"/>
        </w:rPr>
        <w:t xml:space="preserve">По товарам в стеклянной упаковке (отдельно по каждому виду упаковки): на складах </w:t>
      </w:r>
      <w:r w:rsidR="000F33FD">
        <w:rPr>
          <w:szCs w:val="30"/>
        </w:rPr>
        <w:t>субъектов оптовой и розничной торговли</w:t>
      </w:r>
      <w:r w:rsidR="00491D4A">
        <w:rPr>
          <w:szCs w:val="30"/>
        </w:rPr>
        <w:t>, субъектов общественного</w:t>
      </w:r>
      <w:r w:rsidR="005707E7">
        <w:rPr>
          <w:szCs w:val="30"/>
        </w:rPr>
        <w:t xml:space="preserve"> </w:t>
      </w:r>
      <w:r w:rsidR="00C635C2">
        <w:rPr>
          <w:szCs w:val="30"/>
        </w:rPr>
        <w:t xml:space="preserve">питания </w:t>
      </w:r>
      <w:r w:rsidRPr="00C02CF9">
        <w:rPr>
          <w:szCs w:val="30"/>
        </w:rPr>
        <w:t xml:space="preserve">– от полученного и отпущенного количества товаров в стеклянной упаковке, деленного на два (отдельно по каждому наименованию товара); </w:t>
      </w:r>
    </w:p>
    <w:p w14:paraId="2A2D9A7D" w14:textId="77777777" w:rsidR="00E85681" w:rsidRPr="00C02CF9" w:rsidRDefault="00E85681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C02CF9">
        <w:rPr>
          <w:szCs w:val="30"/>
        </w:rPr>
        <w:t>в объектах торговли</w:t>
      </w:r>
      <w:r w:rsidR="000F33FD">
        <w:rPr>
          <w:szCs w:val="30"/>
        </w:rPr>
        <w:t xml:space="preserve"> </w:t>
      </w:r>
      <w:r w:rsidRPr="00C02CF9">
        <w:rPr>
          <w:szCs w:val="30"/>
        </w:rPr>
        <w:t>и общественного питания – с оборота по продаже товаров в стеклянной упаковке.</w:t>
      </w:r>
    </w:p>
    <w:p w14:paraId="328C7A4A" w14:textId="77777777" w:rsidR="00E85681" w:rsidRPr="00C02CF9" w:rsidRDefault="00E85681" w:rsidP="00BD65C7">
      <w:pPr>
        <w:pStyle w:val="ConsPlusNormal"/>
        <w:spacing w:line="280" w:lineRule="atLeast"/>
        <w:ind w:firstLine="709"/>
        <w:jc w:val="both"/>
        <w:rPr>
          <w:szCs w:val="30"/>
        </w:rPr>
      </w:pPr>
      <w:r w:rsidRPr="00C02CF9">
        <w:rPr>
          <w:szCs w:val="30"/>
        </w:rPr>
        <w:t>В случаях, когда потери от боя стеклянной упаковки с товарами по установленным нормам составляют менее одной бутылки, банки и тому подобные, при начислении норм доли до 0,5 единицы продукции отбрасываются, а 0,5 и выше – округляются до единицы.</w:t>
      </w:r>
    </w:p>
    <w:p w14:paraId="523C2A4B" w14:textId="77777777" w:rsidR="00C02CF9" w:rsidRPr="00C02CF9" w:rsidRDefault="00C02CF9" w:rsidP="00BD65C7">
      <w:pPr>
        <w:widowControl w:val="0"/>
        <w:autoSpaceDE w:val="0"/>
        <w:autoSpaceDN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02CF9">
        <w:rPr>
          <w:rFonts w:ascii="Times New Roman" w:hAnsi="Times New Roman" w:cs="Times New Roman"/>
          <w:sz w:val="30"/>
          <w:szCs w:val="30"/>
          <w:lang w:eastAsia="ru-RU"/>
        </w:rPr>
        <w:t>При транспортировании автомобильным транспортом товаров в</w:t>
      </w:r>
      <w:r w:rsidR="00C635C2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C02CF9">
        <w:rPr>
          <w:rFonts w:ascii="Times New Roman" w:hAnsi="Times New Roman" w:cs="Times New Roman"/>
          <w:sz w:val="30"/>
          <w:szCs w:val="30"/>
          <w:lang w:eastAsia="ru-RU"/>
        </w:rPr>
        <w:t>стеклянной и пластиковой потребительской таре нормы применяются ко всей партии перевезенного товара (тары), оформленного отдельными сопроводительными документами (например, товарно-транспортной накладной).</w:t>
      </w:r>
    </w:p>
    <w:p w14:paraId="692F6F09" w14:textId="77777777" w:rsidR="00C02CF9" w:rsidRPr="00C02CF9" w:rsidRDefault="00C02CF9" w:rsidP="00BD65C7">
      <w:pPr>
        <w:widowControl w:val="0"/>
        <w:autoSpaceDE w:val="0"/>
        <w:autoSpaceDN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02CF9">
        <w:rPr>
          <w:rFonts w:ascii="Times New Roman" w:hAnsi="Times New Roman" w:cs="Times New Roman"/>
          <w:sz w:val="30"/>
          <w:szCs w:val="30"/>
          <w:lang w:eastAsia="ru-RU"/>
        </w:rPr>
        <w:t xml:space="preserve">Нормы потерь от боя (повреждения) пластиковой потребительской тары с пищевыми </w:t>
      </w:r>
      <w:r w:rsidR="00753AD9">
        <w:rPr>
          <w:rFonts w:ascii="Times New Roman" w:hAnsi="Times New Roman" w:cs="Times New Roman"/>
          <w:sz w:val="30"/>
          <w:szCs w:val="30"/>
          <w:lang w:eastAsia="ru-RU"/>
        </w:rPr>
        <w:t>продуктами</w:t>
      </w:r>
      <w:r w:rsidRPr="00C02CF9">
        <w:rPr>
          <w:rFonts w:ascii="Times New Roman" w:hAnsi="Times New Roman" w:cs="Times New Roman"/>
          <w:sz w:val="30"/>
          <w:szCs w:val="30"/>
          <w:lang w:eastAsia="ru-RU"/>
        </w:rPr>
        <w:t xml:space="preserve"> при транспортировании автомобильным транспортом применяются только на вино, безалкогольные напитки и</w:t>
      </w:r>
      <w:r w:rsidR="00C635C2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C02CF9">
        <w:rPr>
          <w:rFonts w:ascii="Times New Roman" w:hAnsi="Times New Roman" w:cs="Times New Roman"/>
          <w:sz w:val="30"/>
          <w:szCs w:val="30"/>
          <w:lang w:eastAsia="ru-RU"/>
        </w:rPr>
        <w:t>минеральную воду.</w:t>
      </w:r>
    </w:p>
    <w:p w14:paraId="5BC3ACC5" w14:textId="77777777" w:rsidR="00C02CF9" w:rsidRPr="00C02CF9" w:rsidRDefault="00C02CF9" w:rsidP="00BD65C7">
      <w:pPr>
        <w:widowControl w:val="0"/>
        <w:autoSpaceDE w:val="0"/>
        <w:autoSpaceDN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  <w:lang w:eastAsia="ru-RU"/>
        </w:rPr>
        <w:t>В случаях, когда потери от боя (повреждения) стеклянной и</w:t>
      </w:r>
      <w:r w:rsidR="00C635C2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C02CF9">
        <w:rPr>
          <w:rFonts w:ascii="Times New Roman" w:hAnsi="Times New Roman" w:cs="Times New Roman"/>
          <w:sz w:val="30"/>
          <w:szCs w:val="30"/>
          <w:lang w:eastAsia="ru-RU"/>
        </w:rPr>
        <w:t>пластиковой тары с товаром по установленным нормам составляют менее одной бутылки, банки и т.д., при начислении норм доли до 0,5 единицы продукции отбрасываются, а 0,5 и выше - округляются до единицы.</w:t>
      </w:r>
    </w:p>
    <w:p w14:paraId="7CC7EF1C" w14:textId="5EC80ECB" w:rsidR="00E85681" w:rsidRPr="00D4095C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4095C">
        <w:rPr>
          <w:rFonts w:ascii="Times New Roman" w:hAnsi="Times New Roman" w:cs="Times New Roman"/>
          <w:spacing w:val="-6"/>
          <w:sz w:val="30"/>
          <w:szCs w:val="30"/>
        </w:rPr>
        <w:t xml:space="preserve">Нормы потерь (боя) </w:t>
      </w:r>
      <w:r w:rsidR="00753AD9" w:rsidRPr="00D4095C">
        <w:rPr>
          <w:rFonts w:ascii="Times New Roman" w:hAnsi="Times New Roman" w:cs="Times New Roman"/>
          <w:b/>
          <w:bCs/>
          <w:spacing w:val="-6"/>
          <w:sz w:val="30"/>
          <w:szCs w:val="30"/>
        </w:rPr>
        <w:t>изделий из пластмасс</w:t>
      </w:r>
      <w:r w:rsidR="00753AD9" w:rsidRPr="00D409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(хозяйственные, </w:t>
      </w:r>
      <w:r w:rsidR="00491D4A" w:rsidRPr="00D4095C">
        <w:rPr>
          <w:rFonts w:ascii="Times New Roman" w:hAnsi="Times New Roman" w:cs="Times New Roman"/>
          <w:bCs/>
          <w:spacing w:val="-6"/>
          <w:sz w:val="30"/>
          <w:szCs w:val="30"/>
        </w:rPr>
        <w:t>га</w:t>
      </w:r>
      <w:r w:rsidR="00753AD9" w:rsidRPr="00D4095C">
        <w:rPr>
          <w:rFonts w:ascii="Times New Roman" w:hAnsi="Times New Roman" w:cs="Times New Roman"/>
          <w:bCs/>
          <w:spacing w:val="-6"/>
          <w:sz w:val="30"/>
          <w:szCs w:val="30"/>
        </w:rPr>
        <w:t>лантерейные и культтовары) в субъектах торговли</w:t>
      </w:r>
      <w:r w:rsidR="00753AD9" w:rsidRPr="00D409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4095C">
        <w:rPr>
          <w:rFonts w:ascii="Times New Roman" w:hAnsi="Times New Roman" w:cs="Times New Roman"/>
          <w:spacing w:val="-6"/>
          <w:sz w:val="30"/>
          <w:szCs w:val="30"/>
        </w:rPr>
        <w:t>не распространяются</w:t>
      </w:r>
      <w:r w:rsidR="00753AD9" w:rsidRPr="00D4095C">
        <w:rPr>
          <w:rFonts w:ascii="Times New Roman" w:hAnsi="Times New Roman" w:cs="Times New Roman"/>
          <w:spacing w:val="-6"/>
          <w:sz w:val="30"/>
          <w:szCs w:val="30"/>
        </w:rPr>
        <w:t xml:space="preserve"> на:</w:t>
      </w:r>
    </w:p>
    <w:p w14:paraId="1D2CF471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сложно-технические товары, отдельные детали которых изготовлены из пластмасс;</w:t>
      </w:r>
    </w:p>
    <w:p w14:paraId="60AA62D9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потери, являющиеся следствием производственного брака (трещины, </w:t>
      </w:r>
      <w:r w:rsidRPr="00C02CF9">
        <w:rPr>
          <w:rFonts w:ascii="Times New Roman" w:hAnsi="Times New Roman" w:cs="Times New Roman"/>
          <w:sz w:val="30"/>
          <w:szCs w:val="30"/>
        </w:rPr>
        <w:lastRenderedPageBreak/>
        <w:t>недопрессовка, крупные инородные включения, вздутия, раковины, стыковые швы, сильные коробления, сколы и др.);</w:t>
      </w:r>
    </w:p>
    <w:p w14:paraId="039F09D5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на бой потребительской упаковки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 из пластмасс</w:t>
      </w:r>
      <w:r w:rsidRPr="00C02CF9">
        <w:rPr>
          <w:rFonts w:ascii="Times New Roman" w:hAnsi="Times New Roman" w:cs="Times New Roman"/>
          <w:sz w:val="30"/>
          <w:szCs w:val="30"/>
        </w:rPr>
        <w:t>, реализуемой вместе с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Pr="00C02CF9">
        <w:rPr>
          <w:rFonts w:ascii="Times New Roman" w:hAnsi="Times New Roman" w:cs="Times New Roman"/>
          <w:sz w:val="30"/>
          <w:szCs w:val="30"/>
        </w:rPr>
        <w:t>товаром (футляры и коробки под игры, наборы, конструкторы и т.п.).</w:t>
      </w:r>
    </w:p>
    <w:p w14:paraId="0748F28B" w14:textId="77777777" w:rsidR="00E85681" w:rsidRPr="00C02CF9" w:rsidRDefault="00753AD9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Нормы потерь 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="00E85681" w:rsidRPr="00491D4A">
        <w:rPr>
          <w:rFonts w:ascii="Times New Roman" w:hAnsi="Times New Roman" w:cs="Times New Roman"/>
          <w:b/>
          <w:bCs/>
          <w:sz w:val="30"/>
          <w:szCs w:val="30"/>
        </w:rPr>
        <w:t>порттовар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>ов</w:t>
      </w:r>
      <w:r w:rsidR="00E85681" w:rsidRPr="00491D4A">
        <w:rPr>
          <w:rFonts w:ascii="Times New Roman" w:hAnsi="Times New Roman" w:cs="Times New Roman"/>
          <w:b/>
          <w:bCs/>
          <w:sz w:val="30"/>
          <w:szCs w:val="30"/>
        </w:rPr>
        <w:t>, автомотозапчаст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>ей</w:t>
      </w:r>
      <w:r w:rsidR="00C02CF9" w:rsidRPr="00491D4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681" w:rsidRPr="00491D4A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BD65C7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E85681" w:rsidRPr="00491D4A">
        <w:rPr>
          <w:rFonts w:ascii="Times New Roman" w:hAnsi="Times New Roman" w:cs="Times New Roman"/>
          <w:b/>
          <w:bCs/>
          <w:sz w:val="30"/>
          <w:szCs w:val="30"/>
        </w:rPr>
        <w:t>принадлежност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>ей</w:t>
      </w:r>
      <w:r w:rsidR="00E85681" w:rsidRPr="00491D4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681" w:rsidRPr="00C02CF9">
        <w:rPr>
          <w:rFonts w:ascii="Times New Roman" w:hAnsi="Times New Roman" w:cs="Times New Roman"/>
          <w:bCs/>
          <w:sz w:val="30"/>
          <w:szCs w:val="30"/>
        </w:rPr>
        <w:t xml:space="preserve">при транспортировании, хранении и реализации </w:t>
      </w:r>
      <w:r w:rsidR="00C02CF9">
        <w:rPr>
          <w:rFonts w:ascii="Times New Roman" w:hAnsi="Times New Roman" w:cs="Times New Roman"/>
          <w:bCs/>
          <w:sz w:val="30"/>
          <w:szCs w:val="30"/>
        </w:rPr>
        <w:t xml:space="preserve">рассчитываются в </w:t>
      </w:r>
      <w:r w:rsidR="00E85681" w:rsidRPr="00C02CF9">
        <w:rPr>
          <w:rFonts w:ascii="Times New Roman" w:hAnsi="Times New Roman" w:cs="Times New Roman"/>
          <w:sz w:val="30"/>
          <w:szCs w:val="30"/>
        </w:rPr>
        <w:t>процентах от суммы</w:t>
      </w:r>
      <w:r w:rsidR="00C02CF9">
        <w:rPr>
          <w:rFonts w:ascii="Times New Roman" w:hAnsi="Times New Roman" w:cs="Times New Roman"/>
          <w:sz w:val="30"/>
          <w:szCs w:val="30"/>
        </w:rPr>
        <w:t xml:space="preserve"> </w:t>
      </w:r>
      <w:r w:rsidR="00E85681" w:rsidRPr="00C02CF9">
        <w:rPr>
          <w:rFonts w:ascii="Times New Roman" w:hAnsi="Times New Roman" w:cs="Times New Roman"/>
          <w:sz w:val="30"/>
          <w:szCs w:val="30"/>
        </w:rPr>
        <w:t>поступившей партии товара из соответствующего материала</w:t>
      </w:r>
      <w:r>
        <w:rPr>
          <w:rFonts w:ascii="Times New Roman" w:hAnsi="Times New Roman" w:cs="Times New Roman"/>
          <w:sz w:val="30"/>
          <w:szCs w:val="30"/>
        </w:rPr>
        <w:t xml:space="preserve"> и распространяются на:</w:t>
      </w:r>
    </w:p>
    <w:p w14:paraId="148D80E3" w14:textId="77777777" w:rsidR="00E85681" w:rsidRPr="00C02CF9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</w:t>
      </w:r>
      <w:r w:rsidR="00E85681" w:rsidRPr="00C02CF9">
        <w:rPr>
          <w:rFonts w:ascii="Times New Roman" w:hAnsi="Times New Roman" w:cs="Times New Roman"/>
          <w:b/>
          <w:i/>
          <w:sz w:val="30"/>
          <w:szCs w:val="30"/>
        </w:rPr>
        <w:t xml:space="preserve">овары спортивного назначения из дерева, </w:t>
      </w:r>
      <w:r w:rsidR="00E85681" w:rsidRPr="00C02CF9">
        <w:rPr>
          <w:rFonts w:ascii="Times New Roman" w:hAnsi="Times New Roman" w:cs="Times New Roman"/>
          <w:sz w:val="30"/>
          <w:szCs w:val="30"/>
        </w:rPr>
        <w:t>в том числе:</w:t>
      </w:r>
    </w:p>
    <w:p w14:paraId="13963565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ракетки бадминтона</w:t>
      </w:r>
    </w:p>
    <w:p w14:paraId="048B2EA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палки гимнастические</w:t>
      </w:r>
    </w:p>
    <w:p w14:paraId="6A8855D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лыжи туристские прогулочные, спортивно-беговые, гоночные, слаломные, охотничьи, детские</w:t>
      </w:r>
    </w:p>
    <w:p w14:paraId="0B50F46B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палки лыжные бамбуковые</w:t>
      </w:r>
    </w:p>
    <w:p w14:paraId="3BBD56E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ракетки теннисные</w:t>
      </w:r>
    </w:p>
    <w:p w14:paraId="69BBD84C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клюшки для хоккея с шайбой</w:t>
      </w:r>
    </w:p>
    <w:p w14:paraId="6665C987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клюшки для хоккея с мячом</w:t>
      </w:r>
    </w:p>
    <w:p w14:paraId="69F12BCA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шахматы (фигуры)</w:t>
      </w:r>
    </w:p>
    <w:p w14:paraId="6429C5DD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шашки</w:t>
      </w:r>
    </w:p>
    <w:p w14:paraId="3198953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доски шахматные</w:t>
      </w:r>
    </w:p>
    <w:p w14:paraId="45A02D7A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лото</w:t>
      </w:r>
    </w:p>
    <w:p w14:paraId="2CFD6F66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нарды</w:t>
      </w:r>
    </w:p>
    <w:p w14:paraId="11A759E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кии бильярдные</w:t>
      </w:r>
    </w:p>
    <w:p w14:paraId="5C2F943B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луки спортивные</w:t>
      </w:r>
    </w:p>
    <w:p w14:paraId="28567B92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кубки спортивные</w:t>
      </w:r>
    </w:p>
    <w:p w14:paraId="18CF453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удилища поплавочные бамбуковые</w:t>
      </w:r>
    </w:p>
    <w:p w14:paraId="62A00DA6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ракетки для настольного тенниса</w:t>
      </w:r>
    </w:p>
    <w:p w14:paraId="31388700" w14:textId="77777777" w:rsidR="00E85681" w:rsidRPr="00C02CF9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</w:t>
      </w:r>
      <w:r w:rsidR="00E85681" w:rsidRPr="00C02CF9">
        <w:rPr>
          <w:rFonts w:ascii="Times New Roman" w:hAnsi="Times New Roman" w:cs="Times New Roman"/>
          <w:b/>
          <w:i/>
          <w:sz w:val="30"/>
          <w:szCs w:val="30"/>
        </w:rPr>
        <w:t xml:space="preserve">овары спортивного назначения из металла, </w:t>
      </w:r>
      <w:r w:rsidR="00E85681" w:rsidRPr="00C02CF9">
        <w:rPr>
          <w:rFonts w:ascii="Times New Roman" w:hAnsi="Times New Roman" w:cs="Times New Roman"/>
          <w:sz w:val="30"/>
          <w:szCs w:val="30"/>
        </w:rPr>
        <w:t>в том числе:</w:t>
      </w:r>
    </w:p>
    <w:p w14:paraId="609FE1D7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ракетки бадминтона</w:t>
      </w:r>
    </w:p>
    <w:p w14:paraId="70A7E2F3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гантели и гири литые</w:t>
      </w:r>
    </w:p>
    <w:p w14:paraId="73BA690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обручи</w:t>
      </w:r>
    </w:p>
    <w:p w14:paraId="515D23C3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ракетки теннисные</w:t>
      </w:r>
    </w:p>
    <w:p w14:paraId="7D31DC6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кубки спортивные</w:t>
      </w:r>
    </w:p>
    <w:p w14:paraId="7CE1898C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автомотозапчасти и принадлежности из металла </w:t>
      </w:r>
    </w:p>
    <w:p w14:paraId="7366C527" w14:textId="77777777" w:rsidR="00E85681" w:rsidRPr="00C02CF9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</w:t>
      </w:r>
      <w:r w:rsidR="00E85681" w:rsidRPr="00C02CF9">
        <w:rPr>
          <w:rFonts w:ascii="Times New Roman" w:hAnsi="Times New Roman" w:cs="Times New Roman"/>
          <w:b/>
          <w:i/>
          <w:sz w:val="30"/>
          <w:szCs w:val="30"/>
        </w:rPr>
        <w:t>овары спортивного назначения из пластмасс</w:t>
      </w:r>
      <w:r w:rsidR="00E85681" w:rsidRPr="00C02CF9">
        <w:rPr>
          <w:rFonts w:ascii="Times New Roman" w:hAnsi="Times New Roman" w:cs="Times New Roman"/>
          <w:sz w:val="30"/>
          <w:szCs w:val="30"/>
        </w:rPr>
        <w:t>, в том числе:</w:t>
      </w:r>
    </w:p>
    <w:p w14:paraId="48A66EC4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ракетки бадминтона</w:t>
      </w:r>
    </w:p>
    <w:p w14:paraId="33F429F3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очки для велосипедистов</w:t>
      </w:r>
    </w:p>
    <w:p w14:paraId="38FA1376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эспандеры кистевые</w:t>
      </w:r>
    </w:p>
    <w:p w14:paraId="6CC97AF1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лыжи пластиковые</w:t>
      </w:r>
    </w:p>
    <w:p w14:paraId="087E710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палки лыжные стеклопластиковые</w:t>
      </w:r>
    </w:p>
    <w:p w14:paraId="75C2EE95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очки для плавания</w:t>
      </w:r>
    </w:p>
    <w:p w14:paraId="5247D08D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lastRenderedPageBreak/>
        <w:t>канистры</w:t>
      </w:r>
    </w:p>
    <w:p w14:paraId="281885F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туристская посуда</w:t>
      </w:r>
    </w:p>
    <w:p w14:paraId="4FD83F47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стаканчики дорожные складные</w:t>
      </w:r>
    </w:p>
    <w:p w14:paraId="36006BD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шахматы (фигуры)</w:t>
      </w:r>
    </w:p>
    <w:p w14:paraId="4937252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доски шахматные</w:t>
      </w:r>
    </w:p>
    <w:p w14:paraId="639811AB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шашки</w:t>
      </w:r>
    </w:p>
    <w:p w14:paraId="5BEAAD2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домино</w:t>
      </w:r>
    </w:p>
    <w:p w14:paraId="5502924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лото</w:t>
      </w:r>
    </w:p>
    <w:p w14:paraId="5EB396F2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игра «15»</w:t>
      </w:r>
    </w:p>
    <w:p w14:paraId="2AB2AF3C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нарды</w:t>
      </w:r>
    </w:p>
    <w:p w14:paraId="23F96B2A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шары бильярдные</w:t>
      </w:r>
    </w:p>
    <w:p w14:paraId="3290DFFC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кубки спортивные</w:t>
      </w:r>
    </w:p>
    <w:p w14:paraId="7AED8316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удилища спиннинговые и поплавочные из стеклопластика</w:t>
      </w:r>
    </w:p>
    <w:p w14:paraId="04CADA35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коробки для блесен, крючков, наживки</w:t>
      </w:r>
    </w:p>
    <w:p w14:paraId="7521D66D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поплавки</w:t>
      </w:r>
    </w:p>
    <w:p w14:paraId="2E2C162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автомотозапчасти и принадлежности из пластмасс</w:t>
      </w:r>
    </w:p>
    <w:p w14:paraId="6C598D48" w14:textId="77777777" w:rsidR="00E85681" w:rsidRPr="00C02CF9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</w:t>
      </w:r>
      <w:r w:rsidR="00E85681" w:rsidRPr="00C02CF9">
        <w:rPr>
          <w:rFonts w:ascii="Times New Roman" w:hAnsi="Times New Roman" w:cs="Times New Roman"/>
          <w:b/>
          <w:i/>
          <w:sz w:val="30"/>
          <w:szCs w:val="30"/>
        </w:rPr>
        <w:t>овары спортивного назначения из стекла</w:t>
      </w:r>
      <w:r w:rsidR="00E85681" w:rsidRPr="00C02CF9">
        <w:rPr>
          <w:rFonts w:ascii="Times New Roman" w:hAnsi="Times New Roman" w:cs="Times New Roman"/>
          <w:sz w:val="30"/>
          <w:szCs w:val="30"/>
        </w:rPr>
        <w:t>, в том числе:</w:t>
      </w:r>
    </w:p>
    <w:p w14:paraId="428E042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фонари туристские</w:t>
      </w:r>
    </w:p>
    <w:p w14:paraId="5D4350D2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кубки спортивные</w:t>
      </w:r>
    </w:p>
    <w:p w14:paraId="7A8068A5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фильтры аквариумные</w:t>
      </w:r>
    </w:p>
    <w:p w14:paraId="2B3B7269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маски для подводного плавания</w:t>
      </w:r>
    </w:p>
    <w:p w14:paraId="22A0F259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автомотозапчасти и принадлежности из стекла</w:t>
      </w:r>
    </w:p>
    <w:p w14:paraId="137E0FC2" w14:textId="77777777" w:rsidR="00E85681" w:rsidRPr="00C02CF9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</w:t>
      </w:r>
      <w:r w:rsidR="00E85681" w:rsidRPr="00CE6285">
        <w:rPr>
          <w:rFonts w:ascii="Times New Roman" w:hAnsi="Times New Roman" w:cs="Times New Roman"/>
          <w:b/>
          <w:i/>
          <w:sz w:val="30"/>
          <w:szCs w:val="30"/>
        </w:rPr>
        <w:t>овары спортивного назначения из комбинированных материалов</w:t>
      </w:r>
      <w:r w:rsidR="00E85681" w:rsidRPr="00C02CF9">
        <w:rPr>
          <w:rFonts w:ascii="Times New Roman" w:hAnsi="Times New Roman" w:cs="Times New Roman"/>
          <w:sz w:val="30"/>
          <w:szCs w:val="30"/>
        </w:rPr>
        <w:t>, в том числе:</w:t>
      </w:r>
    </w:p>
    <w:p w14:paraId="662F4DA1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доски шахматные</w:t>
      </w:r>
    </w:p>
    <w:p w14:paraId="3FC2169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кубки спортивные</w:t>
      </w:r>
    </w:p>
    <w:p w14:paraId="13EA9247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удилища спиннинговые и поплавочные</w:t>
      </w:r>
    </w:p>
    <w:p w14:paraId="28FA7055" w14:textId="77777777" w:rsidR="00E85681" w:rsidRPr="00491D4A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91D4A">
        <w:rPr>
          <w:rFonts w:ascii="Times New Roman" w:hAnsi="Times New Roman" w:cs="Times New Roman"/>
          <w:b/>
          <w:i/>
          <w:sz w:val="30"/>
          <w:szCs w:val="30"/>
        </w:rPr>
        <w:t>Ав</w:t>
      </w:r>
      <w:r w:rsidR="00E85681" w:rsidRPr="00491D4A">
        <w:rPr>
          <w:rFonts w:ascii="Times New Roman" w:hAnsi="Times New Roman" w:cs="Times New Roman"/>
          <w:b/>
          <w:i/>
          <w:sz w:val="30"/>
          <w:szCs w:val="30"/>
        </w:rPr>
        <w:t>томотозапчасти из комбинированных материалов</w:t>
      </w:r>
    </w:p>
    <w:p w14:paraId="2AB42BBF" w14:textId="77777777" w:rsidR="00E85681" w:rsidRPr="00C02CF9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E85681" w:rsidRPr="00C02CF9">
        <w:rPr>
          <w:rFonts w:ascii="Times New Roman" w:hAnsi="Times New Roman" w:cs="Times New Roman"/>
          <w:sz w:val="30"/>
          <w:szCs w:val="30"/>
        </w:rPr>
        <w:t>втомобильные зеркала</w:t>
      </w:r>
    </w:p>
    <w:p w14:paraId="5CFF0112" w14:textId="77777777" w:rsidR="00E85681" w:rsidRPr="00C02CF9" w:rsidRDefault="00491D4A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E85681" w:rsidRPr="00C02CF9">
        <w:rPr>
          <w:rFonts w:ascii="Times New Roman" w:hAnsi="Times New Roman" w:cs="Times New Roman"/>
          <w:sz w:val="30"/>
          <w:szCs w:val="30"/>
        </w:rPr>
        <w:t>втомобильные лампы</w:t>
      </w:r>
    </w:p>
    <w:p w14:paraId="3DD902B4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Нормы потерь (боя</w:t>
      </w:r>
      <w:r w:rsidRPr="00CE6285">
        <w:rPr>
          <w:rFonts w:ascii="Times New Roman" w:hAnsi="Times New Roman" w:cs="Times New Roman"/>
          <w:b/>
          <w:sz w:val="30"/>
          <w:szCs w:val="30"/>
        </w:rPr>
        <w:t>) не распространяются:</w:t>
      </w:r>
    </w:p>
    <w:p w14:paraId="49499433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на бой и повреждения транспортных средств личного пользования, </w:t>
      </w:r>
      <w:r w:rsidR="009F4930">
        <w:rPr>
          <w:rFonts w:ascii="Times New Roman" w:hAnsi="Times New Roman" w:cs="Times New Roman"/>
          <w:sz w:val="30"/>
          <w:szCs w:val="30"/>
        </w:rPr>
        <w:tab/>
      </w:r>
      <w:r w:rsidRPr="00C02CF9">
        <w:rPr>
          <w:rFonts w:ascii="Times New Roman" w:hAnsi="Times New Roman" w:cs="Times New Roman"/>
          <w:sz w:val="30"/>
          <w:szCs w:val="30"/>
        </w:rPr>
        <w:t>сложно-технические товары;</w:t>
      </w:r>
    </w:p>
    <w:p w14:paraId="26C73614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на спорттовары, имеющие производственные дефекты, указанные в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Pr="00C02CF9">
        <w:rPr>
          <w:rFonts w:ascii="Times New Roman" w:hAnsi="Times New Roman" w:cs="Times New Roman"/>
          <w:sz w:val="30"/>
          <w:szCs w:val="30"/>
        </w:rPr>
        <w:t>соответствующей нормативно-технической документации.</w:t>
      </w:r>
    </w:p>
    <w:p w14:paraId="4372770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Списание спорттоваров из комбинированных материалов (дерева, пластмасс, стекла) производится в пределах норм, установленных для материала-компонента, подвергшегося бою.</w:t>
      </w:r>
    </w:p>
    <w:p w14:paraId="194D389D" w14:textId="3BEC7690" w:rsidR="00E85681" w:rsidRPr="00C02CF9" w:rsidRDefault="00E85681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F4930">
        <w:rPr>
          <w:rFonts w:ascii="Times New Roman" w:hAnsi="Times New Roman" w:cs="Times New Roman"/>
          <w:bCs/>
          <w:sz w:val="30"/>
          <w:szCs w:val="30"/>
        </w:rPr>
        <w:t>Н</w:t>
      </w:r>
      <w:r w:rsidR="009F4930" w:rsidRPr="009F4930">
        <w:rPr>
          <w:rFonts w:ascii="Times New Roman" w:hAnsi="Times New Roman" w:cs="Times New Roman"/>
          <w:bCs/>
          <w:sz w:val="30"/>
          <w:szCs w:val="30"/>
        </w:rPr>
        <w:t>ормы</w:t>
      </w:r>
      <w:r w:rsidR="00CE6285" w:rsidRPr="009F493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4930">
        <w:rPr>
          <w:rFonts w:ascii="Times New Roman" w:hAnsi="Times New Roman" w:cs="Times New Roman"/>
          <w:bCs/>
          <w:sz w:val="30"/>
          <w:szCs w:val="30"/>
        </w:rPr>
        <w:t xml:space="preserve">потерь (боя) 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>зеркал бытовых</w:t>
      </w:r>
      <w:r w:rsidRPr="009F4930">
        <w:rPr>
          <w:rFonts w:ascii="Times New Roman" w:hAnsi="Times New Roman" w:cs="Times New Roman"/>
          <w:bCs/>
          <w:sz w:val="30"/>
          <w:szCs w:val="30"/>
        </w:rPr>
        <w:t xml:space="preserve"> при транспортировании, </w:t>
      </w:r>
      <w:r w:rsidR="00CE6285" w:rsidRPr="009F4930">
        <w:rPr>
          <w:rFonts w:ascii="Times New Roman" w:hAnsi="Times New Roman" w:cs="Times New Roman"/>
          <w:bCs/>
          <w:sz w:val="30"/>
          <w:szCs w:val="30"/>
        </w:rPr>
        <w:t>х</w:t>
      </w:r>
      <w:r w:rsidRPr="009F4930">
        <w:rPr>
          <w:rFonts w:ascii="Times New Roman" w:hAnsi="Times New Roman" w:cs="Times New Roman"/>
          <w:bCs/>
          <w:sz w:val="30"/>
          <w:szCs w:val="30"/>
        </w:rPr>
        <w:t>ранении и реализации</w:t>
      </w:r>
      <w:r w:rsidRPr="009F4930">
        <w:rPr>
          <w:rFonts w:ascii="Times New Roman" w:hAnsi="Times New Roman" w:cs="Times New Roman"/>
          <w:sz w:val="30"/>
          <w:szCs w:val="30"/>
        </w:rPr>
        <w:t xml:space="preserve"> </w:t>
      </w:r>
      <w:r w:rsidR="00CE6285" w:rsidRPr="009F4930">
        <w:rPr>
          <w:rFonts w:ascii="Times New Roman" w:hAnsi="Times New Roman" w:cs="Times New Roman"/>
          <w:sz w:val="30"/>
          <w:szCs w:val="30"/>
        </w:rPr>
        <w:t xml:space="preserve">рассчитываются </w:t>
      </w:r>
      <w:r w:rsidRPr="009F4930">
        <w:rPr>
          <w:rFonts w:ascii="Times New Roman" w:hAnsi="Times New Roman" w:cs="Times New Roman"/>
          <w:sz w:val="30"/>
          <w:szCs w:val="30"/>
        </w:rPr>
        <w:t>в процентах от суммы</w:t>
      </w:r>
      <w:r w:rsidR="009F4930">
        <w:rPr>
          <w:rFonts w:ascii="Times New Roman" w:hAnsi="Times New Roman" w:cs="Times New Roman"/>
          <w:sz w:val="30"/>
          <w:szCs w:val="30"/>
        </w:rPr>
        <w:t xml:space="preserve"> </w:t>
      </w:r>
      <w:r w:rsidRPr="009F4930">
        <w:rPr>
          <w:rFonts w:ascii="Times New Roman" w:hAnsi="Times New Roman" w:cs="Times New Roman"/>
          <w:sz w:val="30"/>
          <w:szCs w:val="30"/>
        </w:rPr>
        <w:t>партии товара</w:t>
      </w:r>
      <w:r w:rsidR="009F4930">
        <w:rPr>
          <w:rFonts w:ascii="Times New Roman" w:hAnsi="Times New Roman" w:cs="Times New Roman"/>
          <w:sz w:val="30"/>
          <w:szCs w:val="30"/>
        </w:rPr>
        <w:t xml:space="preserve"> и </w:t>
      </w:r>
      <w:r w:rsidRPr="00C02CF9">
        <w:rPr>
          <w:rFonts w:ascii="Times New Roman" w:hAnsi="Times New Roman" w:cs="Times New Roman"/>
          <w:sz w:val="30"/>
          <w:szCs w:val="30"/>
        </w:rPr>
        <w:t>не распространяются</w:t>
      </w:r>
      <w:r w:rsidR="009F4930">
        <w:rPr>
          <w:rFonts w:ascii="Times New Roman" w:hAnsi="Times New Roman" w:cs="Times New Roman"/>
          <w:sz w:val="30"/>
          <w:szCs w:val="30"/>
        </w:rPr>
        <w:t xml:space="preserve"> на</w:t>
      </w:r>
      <w:r w:rsidRPr="00C02CF9">
        <w:rPr>
          <w:rFonts w:ascii="Times New Roman" w:hAnsi="Times New Roman" w:cs="Times New Roman"/>
          <w:sz w:val="30"/>
          <w:szCs w:val="30"/>
        </w:rPr>
        <w:t>:</w:t>
      </w:r>
    </w:p>
    <w:p w14:paraId="4281962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lastRenderedPageBreak/>
        <w:t>бой зеркал, поставляемых в комплекте с мебелью;</w:t>
      </w:r>
    </w:p>
    <w:p w14:paraId="006B56E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бой (потери) товаров, являющийся следствием производственного брака (трещины, сколы на изделиях, осыпь края, деформация края и др.);</w:t>
      </w:r>
    </w:p>
    <w:p w14:paraId="30F2915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бой зеркал, имеющих производственные дефекты, указанные </w:t>
      </w:r>
      <w:r w:rsidRPr="00C02CF9">
        <w:rPr>
          <w:rFonts w:ascii="Times New Roman" w:hAnsi="Times New Roman" w:cs="Times New Roman"/>
          <w:sz w:val="30"/>
          <w:szCs w:val="30"/>
        </w:rPr>
        <w:br/>
        <w:t>в соответствующей нормативно-технической документации.</w:t>
      </w:r>
    </w:p>
    <w:p w14:paraId="64BFCA1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bCs/>
          <w:sz w:val="30"/>
          <w:szCs w:val="30"/>
        </w:rPr>
        <w:t>Н</w:t>
      </w:r>
      <w:r w:rsidR="009F4930" w:rsidRPr="00C02CF9">
        <w:rPr>
          <w:rFonts w:ascii="Times New Roman" w:hAnsi="Times New Roman" w:cs="Times New Roman"/>
          <w:bCs/>
          <w:sz w:val="30"/>
          <w:szCs w:val="30"/>
        </w:rPr>
        <w:t>ормы</w:t>
      </w:r>
      <w:r w:rsidR="009F493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потерь (боя) 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>товаров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>бытовой химии в мелкой</w:t>
      </w:r>
      <w:r w:rsidR="009F4930" w:rsidRPr="00491D4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91D4A">
        <w:rPr>
          <w:rFonts w:ascii="Times New Roman" w:hAnsi="Times New Roman" w:cs="Times New Roman"/>
          <w:b/>
          <w:bCs/>
          <w:sz w:val="30"/>
          <w:szCs w:val="30"/>
        </w:rPr>
        <w:t xml:space="preserve">расфасовке 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при транспортировании, хранении и реализации </w:t>
      </w:r>
      <w:r w:rsidR="00CE6285">
        <w:rPr>
          <w:rFonts w:ascii="Times New Roman" w:hAnsi="Times New Roman" w:cs="Times New Roman"/>
          <w:sz w:val="30"/>
          <w:szCs w:val="30"/>
        </w:rPr>
        <w:t xml:space="preserve">рассчитываются </w:t>
      </w:r>
      <w:r w:rsidR="00CE6285" w:rsidRPr="00C02CF9">
        <w:rPr>
          <w:rFonts w:ascii="Times New Roman" w:hAnsi="Times New Roman" w:cs="Times New Roman"/>
          <w:sz w:val="30"/>
          <w:szCs w:val="30"/>
        </w:rPr>
        <w:t>в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="00CE6285" w:rsidRPr="00C02CF9">
        <w:rPr>
          <w:rFonts w:ascii="Times New Roman" w:hAnsi="Times New Roman" w:cs="Times New Roman"/>
          <w:sz w:val="30"/>
          <w:szCs w:val="30"/>
        </w:rPr>
        <w:t>процентах от суммы</w:t>
      </w:r>
      <w:r w:rsidR="009F4930">
        <w:rPr>
          <w:rFonts w:ascii="Times New Roman" w:hAnsi="Times New Roman" w:cs="Times New Roman"/>
          <w:sz w:val="30"/>
          <w:szCs w:val="30"/>
        </w:rPr>
        <w:t xml:space="preserve"> </w:t>
      </w:r>
      <w:r w:rsidR="00CE6285" w:rsidRPr="00C02CF9">
        <w:rPr>
          <w:rFonts w:ascii="Times New Roman" w:hAnsi="Times New Roman" w:cs="Times New Roman"/>
          <w:sz w:val="30"/>
          <w:szCs w:val="30"/>
        </w:rPr>
        <w:t>партии товара</w:t>
      </w:r>
      <w:r w:rsidR="009F4930">
        <w:rPr>
          <w:rFonts w:ascii="Times New Roman" w:hAnsi="Times New Roman" w:cs="Times New Roman"/>
          <w:sz w:val="30"/>
          <w:szCs w:val="30"/>
        </w:rPr>
        <w:t xml:space="preserve"> и </w:t>
      </w:r>
      <w:r w:rsidRPr="00C02CF9">
        <w:rPr>
          <w:rFonts w:ascii="Times New Roman" w:hAnsi="Times New Roman" w:cs="Times New Roman"/>
          <w:sz w:val="30"/>
          <w:szCs w:val="30"/>
        </w:rPr>
        <w:t xml:space="preserve">распространяются на фактические потери, образующиеся вследствие вытечки, россыпи, улетучивания, </w:t>
      </w:r>
      <w:r w:rsidR="00BD65C7">
        <w:rPr>
          <w:rFonts w:ascii="Times New Roman" w:hAnsi="Times New Roman" w:cs="Times New Roman"/>
          <w:sz w:val="30"/>
          <w:szCs w:val="30"/>
        </w:rPr>
        <w:t>а </w:t>
      </w:r>
      <w:r w:rsidRPr="00C02CF9">
        <w:rPr>
          <w:rFonts w:ascii="Times New Roman" w:hAnsi="Times New Roman" w:cs="Times New Roman"/>
          <w:sz w:val="30"/>
          <w:szCs w:val="30"/>
        </w:rPr>
        <w:t>также потери товарного вида, связанные с боем или порчей потребительской тары.</w:t>
      </w:r>
    </w:p>
    <w:p w14:paraId="2CB8E53B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Нормы потерь (боя) распространяются на товары следующих групп:</w:t>
      </w:r>
    </w:p>
    <w:p w14:paraId="4C3ED6C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синтетические моющие средства;</w:t>
      </w:r>
    </w:p>
    <w:p w14:paraId="21C39CE4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вспомогательные средства для стирки (средства для отбеливания, подкрахмаливания, подсинивания, пятновыводящие средства </w:t>
      </w:r>
      <w:r w:rsidR="009F4930">
        <w:rPr>
          <w:rFonts w:ascii="Times New Roman" w:hAnsi="Times New Roman" w:cs="Times New Roman"/>
          <w:sz w:val="30"/>
          <w:szCs w:val="30"/>
        </w:rPr>
        <w:t xml:space="preserve">и </w:t>
      </w:r>
      <w:r w:rsidRPr="00C02CF9">
        <w:rPr>
          <w:rFonts w:ascii="Times New Roman" w:hAnsi="Times New Roman" w:cs="Times New Roman"/>
          <w:sz w:val="30"/>
          <w:szCs w:val="30"/>
        </w:rPr>
        <w:t>др</w:t>
      </w:r>
      <w:r w:rsidR="00BD65C7">
        <w:rPr>
          <w:rFonts w:ascii="Times New Roman" w:hAnsi="Times New Roman" w:cs="Times New Roman"/>
          <w:sz w:val="30"/>
          <w:szCs w:val="30"/>
        </w:rPr>
        <w:t>.</w:t>
      </w:r>
      <w:r w:rsidRPr="00C02CF9">
        <w:rPr>
          <w:rFonts w:ascii="Times New Roman" w:hAnsi="Times New Roman" w:cs="Times New Roman"/>
          <w:sz w:val="30"/>
          <w:szCs w:val="30"/>
        </w:rPr>
        <w:t>);</w:t>
      </w:r>
    </w:p>
    <w:p w14:paraId="68669A9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средства по уходу за жилищем, садом и огородом;</w:t>
      </w:r>
    </w:p>
    <w:p w14:paraId="434467F2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средства защиты растений;</w:t>
      </w:r>
    </w:p>
    <w:p w14:paraId="32547C64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минеральные удобрения</w:t>
      </w:r>
    </w:p>
    <w:p w14:paraId="6E34DB1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средства по уходу за автомобилями;</w:t>
      </w:r>
    </w:p>
    <w:p w14:paraId="7CC72972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средства по уходу за изделиями из кож;</w:t>
      </w:r>
    </w:p>
    <w:p w14:paraId="7F8DFDE9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клеи;</w:t>
      </w:r>
    </w:p>
    <w:p w14:paraId="0552CB75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фотохимикаты;</w:t>
      </w:r>
    </w:p>
    <w:p w14:paraId="54540C1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лакокрасочные материалы;</w:t>
      </w:r>
    </w:p>
    <w:p w14:paraId="375FA35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прочие товары (аммиачная вода, дезодоранты, масла минеральные, тушь, чернила, соляная кислота и др.), поступающие в торговую сеть в потребительской таре: стеклянной (бутылки, банки, флаконы обычные, флаконы со специальными приспособлениями); металлической (банки, коробки, тубы); пластмассовой (флаконы, банки, бутылки, коробки, тубы, пакеты, кюветы, конвалюты); бумажной (пакеты, коробки, пачки); комбинированной (бумага, дублированная фольгой, пленками и др.).</w:t>
      </w:r>
    </w:p>
    <w:p w14:paraId="28BDA8BC" w14:textId="798D3811" w:rsidR="00E85681" w:rsidRPr="00C02CF9" w:rsidRDefault="009F4930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3" w:name="_GoBack"/>
      <w:bookmarkEnd w:id="3"/>
      <w:r>
        <w:rPr>
          <w:rFonts w:ascii="Times New Roman" w:hAnsi="Times New Roman" w:cs="Times New Roman"/>
          <w:bCs/>
          <w:sz w:val="30"/>
          <w:szCs w:val="30"/>
        </w:rPr>
        <w:t xml:space="preserve">Нормы потерь </w:t>
      </w:r>
      <w:r w:rsidR="00E85681" w:rsidRPr="00C02CF9">
        <w:rPr>
          <w:rFonts w:ascii="Times New Roman" w:hAnsi="Times New Roman" w:cs="Times New Roman"/>
          <w:bCs/>
          <w:sz w:val="30"/>
          <w:szCs w:val="30"/>
        </w:rPr>
        <w:t xml:space="preserve">(боя) </w:t>
      </w:r>
      <w:r w:rsidR="00BD65C7">
        <w:rPr>
          <w:rFonts w:ascii="Times New Roman" w:hAnsi="Times New Roman" w:cs="Times New Roman"/>
          <w:b/>
          <w:bCs/>
          <w:sz w:val="30"/>
          <w:szCs w:val="30"/>
        </w:rPr>
        <w:t>фарфоро</w:t>
      </w:r>
      <w:r w:rsidR="00BD65C7">
        <w:rPr>
          <w:rFonts w:ascii="Times New Roman" w:hAnsi="Times New Roman" w:cs="Times New Roman"/>
          <w:b/>
          <w:sz w:val="30"/>
          <w:szCs w:val="30"/>
        </w:rPr>
        <w:t>-</w:t>
      </w:r>
      <w:r w:rsidR="00E85681" w:rsidRPr="00FD05EA">
        <w:rPr>
          <w:rFonts w:ascii="Times New Roman" w:hAnsi="Times New Roman" w:cs="Times New Roman"/>
          <w:b/>
          <w:bCs/>
          <w:sz w:val="30"/>
          <w:szCs w:val="30"/>
        </w:rPr>
        <w:t>фаянсовых, майолик</w:t>
      </w:r>
      <w:r w:rsidR="00BD65C7">
        <w:rPr>
          <w:rFonts w:ascii="Times New Roman" w:hAnsi="Times New Roman" w:cs="Times New Roman"/>
          <w:b/>
          <w:bCs/>
          <w:sz w:val="30"/>
          <w:szCs w:val="30"/>
        </w:rPr>
        <w:t xml:space="preserve">овых, гончарных </w:t>
      </w:r>
      <w:r w:rsidR="00E85681" w:rsidRPr="00FD05EA">
        <w:rPr>
          <w:rFonts w:ascii="Times New Roman" w:hAnsi="Times New Roman" w:cs="Times New Roman"/>
          <w:b/>
          <w:bCs/>
          <w:sz w:val="30"/>
          <w:szCs w:val="30"/>
        </w:rPr>
        <w:t>товаров,</w:t>
      </w:r>
      <w:r w:rsidR="00A44A25" w:rsidRPr="00FD05E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681" w:rsidRPr="00FD05EA">
        <w:rPr>
          <w:rFonts w:ascii="Times New Roman" w:hAnsi="Times New Roman" w:cs="Times New Roman"/>
          <w:b/>
          <w:bCs/>
          <w:sz w:val="30"/>
          <w:szCs w:val="30"/>
        </w:rPr>
        <w:t>посуды стеклянной сортовой, хозяйственной, кухонной из жаростойкого стекла и колб для</w:t>
      </w:r>
      <w:r w:rsidRPr="00FD05E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681" w:rsidRPr="00FD05EA">
        <w:rPr>
          <w:rFonts w:ascii="Times New Roman" w:hAnsi="Times New Roman" w:cs="Times New Roman"/>
          <w:b/>
          <w:bCs/>
          <w:sz w:val="30"/>
          <w:szCs w:val="30"/>
        </w:rPr>
        <w:t>термосов</w:t>
      </w:r>
      <w:r w:rsidR="00BD65C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5681" w:rsidRPr="00C02CF9">
        <w:rPr>
          <w:rFonts w:ascii="Times New Roman" w:hAnsi="Times New Roman" w:cs="Times New Roman"/>
          <w:bCs/>
          <w:sz w:val="30"/>
          <w:szCs w:val="30"/>
        </w:rPr>
        <w:t xml:space="preserve">при </w:t>
      </w:r>
      <w:r>
        <w:rPr>
          <w:rFonts w:ascii="Times New Roman" w:hAnsi="Times New Roman" w:cs="Times New Roman"/>
          <w:bCs/>
          <w:sz w:val="30"/>
          <w:szCs w:val="30"/>
        </w:rPr>
        <w:t>т</w:t>
      </w:r>
      <w:r w:rsidR="00E85681" w:rsidRPr="00C02CF9">
        <w:rPr>
          <w:rFonts w:ascii="Times New Roman" w:hAnsi="Times New Roman" w:cs="Times New Roman"/>
          <w:bCs/>
          <w:sz w:val="30"/>
          <w:szCs w:val="30"/>
        </w:rPr>
        <w:t>ранспортировании, хранении и реализации</w:t>
      </w:r>
      <w:r w:rsidR="00E85681" w:rsidRPr="00C02C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="00E85681" w:rsidRPr="00C02CF9">
        <w:rPr>
          <w:rFonts w:ascii="Times New Roman" w:hAnsi="Times New Roman" w:cs="Times New Roman"/>
          <w:sz w:val="30"/>
          <w:szCs w:val="30"/>
        </w:rPr>
        <w:t>в процентах</w:t>
      </w:r>
      <w:r w:rsidR="00BD65C7">
        <w:rPr>
          <w:rFonts w:ascii="Times New Roman" w:hAnsi="Times New Roman" w:cs="Times New Roman"/>
          <w:sz w:val="30"/>
          <w:szCs w:val="30"/>
        </w:rPr>
        <w:t xml:space="preserve"> о</w:t>
      </w:r>
      <w:r w:rsidR="00E85681" w:rsidRPr="00C02CF9">
        <w:rPr>
          <w:rFonts w:ascii="Times New Roman" w:hAnsi="Times New Roman" w:cs="Times New Roman"/>
          <w:sz w:val="30"/>
          <w:szCs w:val="30"/>
        </w:rPr>
        <w:t>т суммы партии товара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E85681" w:rsidRPr="00C02CF9">
        <w:rPr>
          <w:rFonts w:ascii="Times New Roman" w:hAnsi="Times New Roman" w:cs="Times New Roman"/>
          <w:sz w:val="30"/>
          <w:szCs w:val="30"/>
        </w:rPr>
        <w:t>распространяются на товары, упакованные в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="00E85681" w:rsidRPr="00C02CF9">
        <w:rPr>
          <w:rFonts w:ascii="Times New Roman" w:hAnsi="Times New Roman" w:cs="Times New Roman"/>
          <w:sz w:val="30"/>
          <w:szCs w:val="30"/>
        </w:rPr>
        <w:t>пакеты и пачки, с применением стружки и без нее, в коробки, ящики, термоусадочную пленку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EFF02C0" w14:textId="77777777" w:rsidR="00E85681" w:rsidRPr="00C02CF9" w:rsidRDefault="00A44A25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E85681" w:rsidRPr="00C02CF9">
        <w:rPr>
          <w:rFonts w:ascii="Times New Roman" w:hAnsi="Times New Roman" w:cs="Times New Roman"/>
          <w:sz w:val="30"/>
          <w:szCs w:val="30"/>
        </w:rPr>
        <w:t xml:space="preserve"> графе «посуда фарфоровая» – на посуду столовую и чайную фарфоровую, полуфарфоровую, тонкокаменную, тонкостенный костяной фарфор, игрушки фарфоровые, посуду медицинскую, фарфоровые и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="00E85681" w:rsidRPr="00C02CF9">
        <w:rPr>
          <w:rFonts w:ascii="Times New Roman" w:hAnsi="Times New Roman" w:cs="Times New Roman"/>
          <w:sz w:val="30"/>
          <w:szCs w:val="30"/>
        </w:rPr>
        <w:t xml:space="preserve">полуфарфоровые скульптуры, бюсты, барельефы, вазы для цветов </w:t>
      </w:r>
      <w:r w:rsidR="00E85681" w:rsidRPr="00C02CF9">
        <w:rPr>
          <w:rFonts w:ascii="Times New Roman" w:hAnsi="Times New Roman" w:cs="Times New Roman"/>
          <w:sz w:val="30"/>
          <w:szCs w:val="30"/>
        </w:rPr>
        <w:lastRenderedPageBreak/>
        <w:t>и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="00E85681" w:rsidRPr="00C02CF9">
        <w:rPr>
          <w:rFonts w:ascii="Times New Roman" w:hAnsi="Times New Roman" w:cs="Times New Roman"/>
          <w:sz w:val="30"/>
          <w:szCs w:val="30"/>
        </w:rPr>
        <w:t>другие декоративные товары;</w:t>
      </w:r>
    </w:p>
    <w:p w14:paraId="68193A0B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по графе «посуда фаянсовая и изделия из майолики» – на посуду фаянсовую столовую и чайную, игрушки из фаянса и майолики, посуду из майолики, скульптуру, бюсты, барельефы, вазы для цветов и другие декоративные изделия из фаянса и майолики;</w:t>
      </w:r>
    </w:p>
    <w:p w14:paraId="2AD49DFA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по графе «гончарные товары» – на гончарную посуду и гончарные художественно-декоративные изделия;</w:t>
      </w:r>
    </w:p>
    <w:p w14:paraId="39BD3B77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по графе «посуда стеклянная сортовая и колбы для термосов» </w:t>
      </w:r>
      <w:r w:rsidR="00557E6C" w:rsidRPr="00C02CF9">
        <w:rPr>
          <w:rFonts w:ascii="Times New Roman" w:hAnsi="Times New Roman" w:cs="Times New Roman"/>
          <w:sz w:val="30"/>
          <w:szCs w:val="30"/>
        </w:rPr>
        <w:t>–</w:t>
      </w:r>
      <w:r w:rsidRPr="00C02CF9">
        <w:rPr>
          <w:rFonts w:ascii="Times New Roman" w:hAnsi="Times New Roman" w:cs="Times New Roman"/>
          <w:sz w:val="30"/>
          <w:szCs w:val="30"/>
        </w:rPr>
        <w:t xml:space="preserve"> на посуду, колбы для термосов и декоративные изделия, в том числе скульптуры, приборы туалетные, крюшонные, для воды, ликерные и др. из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Pr="00C02CF9">
        <w:rPr>
          <w:rFonts w:ascii="Times New Roman" w:hAnsi="Times New Roman" w:cs="Times New Roman"/>
          <w:sz w:val="30"/>
          <w:szCs w:val="30"/>
        </w:rPr>
        <w:t>обыкновенного бесцветного стекла, из стекла цветного, с нацветом, хрустального (бесцветного, с нацветом и цветного);</w:t>
      </w:r>
    </w:p>
    <w:p w14:paraId="2B9F0E30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по графе «посуда стеклянная хозяйственная» – на аквариумы, баллоны для газированной воды, бочата для со</w:t>
      </w:r>
      <w:r w:rsidR="00557E6C">
        <w:rPr>
          <w:rFonts w:ascii="Times New Roman" w:hAnsi="Times New Roman" w:cs="Times New Roman"/>
          <w:sz w:val="30"/>
          <w:szCs w:val="30"/>
        </w:rPr>
        <w:t>лений, бутыли, банки емкостью 3</w:t>
      </w:r>
      <w:r w:rsidRPr="00C02CF9">
        <w:rPr>
          <w:rFonts w:ascii="Times New Roman" w:hAnsi="Times New Roman" w:cs="Times New Roman"/>
          <w:sz w:val="30"/>
          <w:szCs w:val="30"/>
        </w:rPr>
        <w:t>–10 литров и другие аналогичные товары;</w:t>
      </w:r>
    </w:p>
    <w:p w14:paraId="0FF005A2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по графе «посуда кухонная из жаростойкого стекла» – на посуду бытового назначения из жаростойкого, закаленного стекла.</w:t>
      </w:r>
    </w:p>
    <w:p w14:paraId="0614C231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Нормы не распространяются на потери товаров, являющиеся следствием производственного брака (для фарфоро-фаянсовых товаров – заглазурованные щербины, деформация, летелый край, волос, плешины, пузыри и другие дефекты; для стекольных товаров – деформация, пузыри непродавливающиеся, режущий край, утолщения, свиль, камень, кованность, посечки, осыпь края и другие дефекты, </w:t>
      </w:r>
      <w:r w:rsidRPr="00C02CF9">
        <w:rPr>
          <w:rFonts w:ascii="Times New Roman" w:hAnsi="Times New Roman" w:cs="Times New Roman"/>
          <w:sz w:val="30"/>
          <w:szCs w:val="30"/>
        </w:rPr>
        <w:br/>
        <w:t xml:space="preserve">не допускаемые нормативно-технической документацией); в упаковке, </w:t>
      </w:r>
      <w:r w:rsidRPr="00C02CF9">
        <w:rPr>
          <w:rFonts w:ascii="Times New Roman" w:hAnsi="Times New Roman" w:cs="Times New Roman"/>
          <w:sz w:val="30"/>
          <w:szCs w:val="30"/>
        </w:rPr>
        <w:br/>
        <w:t>не предусмотренной нормативно-технической документацией; образовавшиеся в организациях общественного питания при эксплуатации посуды.</w:t>
      </w:r>
    </w:p>
    <w:p w14:paraId="656A76F7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При выявлении боя изделий в сервизах, гарнитурах и наборах сумму стоимости разбитых изделий и надбавку за укомплектование относят к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Pr="00C02CF9">
        <w:rPr>
          <w:rFonts w:ascii="Times New Roman" w:hAnsi="Times New Roman" w:cs="Times New Roman"/>
          <w:sz w:val="30"/>
          <w:szCs w:val="30"/>
        </w:rPr>
        <w:t>потерям от боя. При этом весь комплект списывают, а оставшиеся отдельные предметы приходуют по акту. Исключения составляют чайные сервизы, в которых разбилась полоскательница. Такие сервизы не разукомплектовываются, а продаются по розничным ценам за минусом стоимости полоскательницы.</w:t>
      </w:r>
    </w:p>
    <w:p w14:paraId="4062BF2B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bCs/>
          <w:sz w:val="30"/>
          <w:szCs w:val="30"/>
        </w:rPr>
        <w:t>Н</w:t>
      </w:r>
      <w:r w:rsidR="00A44A25" w:rsidRPr="00C02CF9">
        <w:rPr>
          <w:rFonts w:ascii="Times New Roman" w:hAnsi="Times New Roman" w:cs="Times New Roman"/>
          <w:bCs/>
          <w:sz w:val="30"/>
          <w:szCs w:val="30"/>
        </w:rPr>
        <w:t>ормы</w:t>
      </w:r>
      <w:r w:rsidRPr="00C02CF9">
        <w:rPr>
          <w:rFonts w:ascii="Times New Roman" w:hAnsi="Times New Roman" w:cs="Times New Roman"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bCs/>
          <w:sz w:val="30"/>
          <w:szCs w:val="30"/>
        </w:rPr>
        <w:t>потерь (боя) парфюмерно</w:t>
      </w:r>
      <w:r w:rsidRPr="00C02CF9">
        <w:rPr>
          <w:rFonts w:ascii="Times New Roman" w:hAnsi="Times New Roman" w:cs="Times New Roman"/>
          <w:sz w:val="30"/>
          <w:szCs w:val="30"/>
        </w:rPr>
        <w:t>-</w:t>
      </w:r>
      <w:r w:rsidRPr="00C02CF9">
        <w:rPr>
          <w:rFonts w:ascii="Times New Roman" w:hAnsi="Times New Roman" w:cs="Times New Roman"/>
          <w:bCs/>
          <w:sz w:val="30"/>
          <w:szCs w:val="30"/>
        </w:rPr>
        <w:t>косметических</w:t>
      </w:r>
      <w:r w:rsidR="00CE628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товаров при </w:t>
      </w:r>
      <w:r w:rsidR="00CE6285">
        <w:rPr>
          <w:rFonts w:ascii="Times New Roman" w:hAnsi="Times New Roman" w:cs="Times New Roman"/>
          <w:bCs/>
          <w:sz w:val="30"/>
          <w:szCs w:val="30"/>
        </w:rPr>
        <w:t>т</w:t>
      </w:r>
      <w:r w:rsidRPr="00C02CF9">
        <w:rPr>
          <w:rFonts w:ascii="Times New Roman" w:hAnsi="Times New Roman" w:cs="Times New Roman"/>
          <w:bCs/>
          <w:sz w:val="30"/>
          <w:szCs w:val="30"/>
        </w:rPr>
        <w:t>ранспортировании, хранении</w:t>
      </w:r>
      <w:r w:rsidR="00CE628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и реализации </w:t>
      </w:r>
      <w:r w:rsidR="00CE6285">
        <w:rPr>
          <w:rFonts w:ascii="Times New Roman" w:hAnsi="Times New Roman" w:cs="Times New Roman"/>
          <w:sz w:val="30"/>
          <w:szCs w:val="30"/>
        </w:rPr>
        <w:t xml:space="preserve">рассчитываются </w:t>
      </w:r>
      <w:r w:rsidR="00CE6285" w:rsidRPr="00C02CF9">
        <w:rPr>
          <w:rFonts w:ascii="Times New Roman" w:hAnsi="Times New Roman" w:cs="Times New Roman"/>
          <w:sz w:val="30"/>
          <w:szCs w:val="30"/>
        </w:rPr>
        <w:t>в процентах от суммы</w:t>
      </w:r>
      <w:r w:rsidR="00CE6285">
        <w:rPr>
          <w:rFonts w:ascii="Times New Roman" w:hAnsi="Times New Roman" w:cs="Times New Roman"/>
          <w:sz w:val="30"/>
          <w:szCs w:val="30"/>
        </w:rPr>
        <w:t xml:space="preserve"> </w:t>
      </w:r>
      <w:r w:rsidR="00CE6285" w:rsidRPr="00C02CF9">
        <w:rPr>
          <w:rFonts w:ascii="Times New Roman" w:hAnsi="Times New Roman" w:cs="Times New Roman"/>
          <w:sz w:val="30"/>
          <w:szCs w:val="30"/>
        </w:rPr>
        <w:t>партии товара</w:t>
      </w:r>
      <w:r w:rsidR="00F21CC4">
        <w:rPr>
          <w:rFonts w:ascii="Times New Roman" w:hAnsi="Times New Roman" w:cs="Times New Roman"/>
          <w:sz w:val="30"/>
          <w:szCs w:val="30"/>
        </w:rPr>
        <w:t>.</w:t>
      </w:r>
    </w:p>
    <w:p w14:paraId="274C9B81" w14:textId="77777777" w:rsidR="00CE6285" w:rsidRPr="00C02CF9" w:rsidRDefault="00CE6285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Под термином «потери» следует понимать потери товара, возникшие в результате боя и повреждения потребительской тары, вытечки, улетучивания и потери товарного вида.</w:t>
      </w:r>
    </w:p>
    <w:p w14:paraId="40F67742" w14:textId="77777777" w:rsidR="00D73846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Нормы потерь (боя) распространяются на парфюмерно-</w:t>
      </w:r>
      <w:r w:rsidRPr="00C02CF9">
        <w:rPr>
          <w:rFonts w:ascii="Times New Roman" w:hAnsi="Times New Roman" w:cs="Times New Roman"/>
          <w:sz w:val="30"/>
          <w:szCs w:val="30"/>
        </w:rPr>
        <w:lastRenderedPageBreak/>
        <w:t>косметические товары в стеклянной (фарфоровой), пластмассовой, металлической и бумажной (картонной) потребительской таре, упакованные в картонные коробки (цеховая упаковка)</w:t>
      </w:r>
      <w:r w:rsidR="00FD05EA">
        <w:rPr>
          <w:rFonts w:ascii="Times New Roman" w:hAnsi="Times New Roman" w:cs="Times New Roman"/>
          <w:sz w:val="30"/>
          <w:szCs w:val="30"/>
        </w:rPr>
        <w:t>:</w:t>
      </w:r>
    </w:p>
    <w:p w14:paraId="4A49FF2F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парфюмерные товары – духи, одеколоны, душистые воды, парфюмерные наборы, дезодоранты (кроме упакованных в металлическую потребительскую тару (аэрозоли);</w:t>
      </w:r>
    </w:p>
    <w:p w14:paraId="13CF909C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косметические товары – средства по уходу за кожей, для бритья и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Pr="00C02CF9">
        <w:rPr>
          <w:rFonts w:ascii="Times New Roman" w:hAnsi="Times New Roman" w:cs="Times New Roman"/>
          <w:sz w:val="30"/>
          <w:szCs w:val="30"/>
        </w:rPr>
        <w:t>после бритья, средства по уходу за зубами и полостью рта, средства по уходу за волосами, декоративная косметика, прочие косметические изделия (кроме аэрозолей в металлической потребительской таре);</w:t>
      </w:r>
    </w:p>
    <w:p w14:paraId="1CEB5EA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туалетное мыло – жидкое, кремообразное, порошковое (кроме твердого туалетного мыла).</w:t>
      </w:r>
    </w:p>
    <w:p w14:paraId="0C9C00EC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Нормы не распространяются на потери парфюмерно-косметических товаров:</w:t>
      </w:r>
    </w:p>
    <w:p w14:paraId="57DC0AB1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являющиеся следствием производственного брака (посечки, свищи, поверхностные пузыри, тонкостенность и другие пороки стеклотары);</w:t>
      </w:r>
    </w:p>
    <w:p w14:paraId="2F93018B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аэрозоли (дезодоранты, кремы и др.) в металлической потребительской таре;</w:t>
      </w:r>
    </w:p>
    <w:p w14:paraId="35AEF1C9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в других видах потребительской тары и упаковки, не предусмотренных данными нормами.</w:t>
      </w:r>
    </w:p>
    <w:p w14:paraId="137E8004" w14:textId="77777777" w:rsidR="00E85681" w:rsidRPr="00C02CF9" w:rsidRDefault="00E85681" w:rsidP="00BD65C7">
      <w:pPr>
        <w:widowControl w:val="0"/>
        <w:tabs>
          <w:tab w:val="left" w:pos="726"/>
        </w:tabs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bCs/>
          <w:sz w:val="30"/>
          <w:szCs w:val="30"/>
        </w:rPr>
        <w:t>Н</w:t>
      </w:r>
      <w:r w:rsidR="00F21CC4" w:rsidRPr="00C02CF9">
        <w:rPr>
          <w:rFonts w:ascii="Times New Roman" w:hAnsi="Times New Roman" w:cs="Times New Roman"/>
          <w:bCs/>
          <w:sz w:val="30"/>
          <w:szCs w:val="30"/>
        </w:rPr>
        <w:t>ормы</w:t>
      </w:r>
      <w:r w:rsidRPr="00C02CF9">
        <w:rPr>
          <w:rFonts w:ascii="Times New Roman" w:hAnsi="Times New Roman" w:cs="Times New Roman"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потерь (боя) </w:t>
      </w:r>
      <w:r w:rsidRPr="00FD05EA">
        <w:rPr>
          <w:rFonts w:ascii="Times New Roman" w:hAnsi="Times New Roman" w:cs="Times New Roman"/>
          <w:b/>
          <w:bCs/>
          <w:sz w:val="30"/>
          <w:szCs w:val="30"/>
        </w:rPr>
        <w:t>елочных стеклянных украшений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 при  полу</w:t>
      </w:r>
      <w:r w:rsidR="00BD65C7">
        <w:rPr>
          <w:rFonts w:ascii="Times New Roman" w:hAnsi="Times New Roman" w:cs="Times New Roman"/>
          <w:bCs/>
          <w:sz w:val="30"/>
          <w:szCs w:val="30"/>
        </w:rPr>
        <w:t xml:space="preserve">чении на прирельсовых складах, </w:t>
      </w:r>
      <w:r w:rsidRPr="00C02CF9">
        <w:rPr>
          <w:rFonts w:ascii="Times New Roman" w:hAnsi="Times New Roman" w:cs="Times New Roman"/>
          <w:bCs/>
          <w:sz w:val="30"/>
          <w:szCs w:val="30"/>
        </w:rPr>
        <w:t>при перевозках автотранспортом, хранении и реализации</w:t>
      </w:r>
      <w:r w:rsidR="00F21CC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sz w:val="30"/>
          <w:szCs w:val="30"/>
        </w:rPr>
        <w:t xml:space="preserve">распространяются на елочные стеклянные украшения, поставляемые в </w:t>
      </w:r>
      <w:r w:rsidR="00F21CC4">
        <w:rPr>
          <w:rFonts w:ascii="Times New Roman" w:hAnsi="Times New Roman" w:cs="Times New Roman"/>
          <w:sz w:val="30"/>
          <w:szCs w:val="30"/>
        </w:rPr>
        <w:t xml:space="preserve">торговые объекты </w:t>
      </w:r>
      <w:r w:rsidRPr="00C02CF9">
        <w:rPr>
          <w:rFonts w:ascii="Times New Roman" w:hAnsi="Times New Roman" w:cs="Times New Roman"/>
          <w:sz w:val="30"/>
          <w:szCs w:val="30"/>
        </w:rPr>
        <w:t>отдельными предметами (россыпью) и наборами в любых видах упаковки и транспортной тары.</w:t>
      </w:r>
    </w:p>
    <w:p w14:paraId="7701E4A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Нормы потерь (боя) не распространяются на елочные стеклянные украшения, имеющие производственные дефекты (выбоины, щербины, деформацию, отсутствие держателей, петелек для подвеса украшений, недоброкачественную окраску и другие дефекты).</w:t>
      </w:r>
    </w:p>
    <w:p w14:paraId="1EAECF24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D05EA">
        <w:rPr>
          <w:rFonts w:ascii="Times New Roman" w:hAnsi="Times New Roman" w:cs="Times New Roman"/>
          <w:b/>
          <w:sz w:val="30"/>
          <w:szCs w:val="30"/>
        </w:rPr>
        <w:t>К сувенирам из металла</w:t>
      </w:r>
      <w:r w:rsidRPr="00C02CF9">
        <w:rPr>
          <w:rFonts w:ascii="Times New Roman" w:hAnsi="Times New Roman" w:cs="Times New Roman"/>
          <w:sz w:val="30"/>
          <w:szCs w:val="30"/>
        </w:rPr>
        <w:t xml:space="preserve"> следует относить штампованные, кованые и литые изделия, являющиеся произведениями декоративно-прикладного искусства.</w:t>
      </w:r>
    </w:p>
    <w:p w14:paraId="334D492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К </w:t>
      </w:r>
      <w:r w:rsidRPr="00FD05EA">
        <w:rPr>
          <w:rFonts w:ascii="Times New Roman" w:hAnsi="Times New Roman" w:cs="Times New Roman"/>
          <w:b/>
          <w:sz w:val="30"/>
          <w:szCs w:val="30"/>
        </w:rPr>
        <w:t>сувенирам из поделочного камня</w:t>
      </w:r>
      <w:r w:rsidRPr="00C02CF9">
        <w:rPr>
          <w:rFonts w:ascii="Times New Roman" w:hAnsi="Times New Roman" w:cs="Times New Roman"/>
          <w:sz w:val="30"/>
          <w:szCs w:val="30"/>
        </w:rPr>
        <w:t xml:space="preserve"> следует относить изделия из гипса (селенита), порфира, лабрадорита, мрамора и мраморной крошки.</w:t>
      </w:r>
    </w:p>
    <w:p w14:paraId="36FC5C66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Нормы потерь (боя) не распространяются:</w:t>
      </w:r>
    </w:p>
    <w:p w14:paraId="0A7178DE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на бой сложно-технических изделий, несущих на себе сувенирную символику и выполненных в оригинальной форме (телефоны, часы, светильники и др.);</w:t>
      </w:r>
    </w:p>
    <w:p w14:paraId="3E369EE3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 xml:space="preserve">на бой сувениров из пластмасс, фарфора, фаянса, стекла, керамики, а также комбинированных (кроме термометров сувенирных), включающих в себя любой из этих видов материала, парфюмерно-косметических изделий </w:t>
      </w:r>
      <w:r w:rsidRPr="00C02CF9">
        <w:rPr>
          <w:rFonts w:ascii="Times New Roman" w:hAnsi="Times New Roman" w:cs="Times New Roman"/>
          <w:sz w:val="30"/>
          <w:szCs w:val="30"/>
        </w:rPr>
        <w:lastRenderedPageBreak/>
        <w:t>в сувенирной упаковке;</w:t>
      </w:r>
    </w:p>
    <w:p w14:paraId="507A33D2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на бой изделий из родонита, агата и его разновидностей, малахита, яшмы, нефрита, лазурита, янтаря, графита, обсидиана, серпентина (змеевика);</w:t>
      </w:r>
    </w:p>
    <w:p w14:paraId="7B22D275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на бой (потери) сувениров, являющийся следствием производственного брака (деформация, заусеницы, отслаивание и др.), а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Pr="00C02CF9">
        <w:rPr>
          <w:rFonts w:ascii="Times New Roman" w:hAnsi="Times New Roman" w:cs="Times New Roman"/>
          <w:sz w:val="30"/>
          <w:szCs w:val="30"/>
        </w:rPr>
        <w:t>также на сувениры, имеющие производственные дефекты (неравномерное лакокрасочное покрытие, потеки</w:t>
      </w:r>
      <w:r w:rsidR="00BD65C7">
        <w:rPr>
          <w:rFonts w:ascii="Times New Roman" w:hAnsi="Times New Roman" w:cs="Times New Roman"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sz w:val="30"/>
          <w:szCs w:val="30"/>
        </w:rPr>
        <w:t>и отставание лака или краски, загрязнения и др.), указанные в соответствующей нормативно-технической документации.</w:t>
      </w:r>
    </w:p>
    <w:p w14:paraId="01F0C42D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Списание сувениров из комбинированных материалов (дерева, металла, рога, кости и поделочного камня) производится в пределах установленных норм, в зависимости от вида разбившегося материала.</w:t>
      </w:r>
    </w:p>
    <w:p w14:paraId="0CA29498" w14:textId="77777777" w:rsidR="00E85681" w:rsidRPr="00C02CF9" w:rsidRDefault="00E85681" w:rsidP="00BD65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bCs/>
          <w:sz w:val="30"/>
          <w:szCs w:val="30"/>
        </w:rPr>
        <w:t>Н</w:t>
      </w:r>
      <w:r w:rsidR="00F21CC4" w:rsidRPr="00C02CF9">
        <w:rPr>
          <w:rFonts w:ascii="Times New Roman" w:hAnsi="Times New Roman" w:cs="Times New Roman"/>
          <w:bCs/>
          <w:sz w:val="30"/>
          <w:szCs w:val="30"/>
        </w:rPr>
        <w:t>ормы</w:t>
      </w:r>
      <w:r w:rsidRPr="00C02CF9">
        <w:rPr>
          <w:rFonts w:ascii="Times New Roman" w:hAnsi="Times New Roman" w:cs="Times New Roman"/>
          <w:sz w:val="30"/>
          <w:szCs w:val="30"/>
        </w:rPr>
        <w:t xml:space="preserve"> </w:t>
      </w:r>
      <w:r w:rsidRPr="00C02CF9">
        <w:rPr>
          <w:rFonts w:ascii="Times New Roman" w:hAnsi="Times New Roman" w:cs="Times New Roman"/>
          <w:bCs/>
          <w:sz w:val="30"/>
          <w:szCs w:val="30"/>
        </w:rPr>
        <w:t xml:space="preserve">естественной убыли </w:t>
      </w:r>
      <w:r w:rsidRPr="00FD05EA">
        <w:rPr>
          <w:rFonts w:ascii="Times New Roman" w:hAnsi="Times New Roman" w:cs="Times New Roman"/>
          <w:b/>
          <w:bCs/>
          <w:sz w:val="30"/>
          <w:szCs w:val="30"/>
        </w:rPr>
        <w:t>цемента</w:t>
      </w:r>
      <w:r w:rsidRPr="00C02CF9">
        <w:rPr>
          <w:rFonts w:ascii="Times New Roman" w:hAnsi="Times New Roman" w:cs="Times New Roman"/>
          <w:sz w:val="30"/>
          <w:szCs w:val="30"/>
        </w:rPr>
        <w:t xml:space="preserve"> являются предельными и</w:t>
      </w:r>
      <w:r w:rsidR="00BD65C7">
        <w:rPr>
          <w:rFonts w:ascii="Times New Roman" w:hAnsi="Times New Roman" w:cs="Times New Roman"/>
          <w:sz w:val="30"/>
          <w:szCs w:val="30"/>
        </w:rPr>
        <w:t> </w:t>
      </w:r>
      <w:r w:rsidRPr="00C02CF9">
        <w:rPr>
          <w:rFonts w:ascii="Times New Roman" w:hAnsi="Times New Roman" w:cs="Times New Roman"/>
          <w:sz w:val="30"/>
          <w:szCs w:val="30"/>
        </w:rPr>
        <w:t>применяются в случае фактической недостачи цемента, превышающей предельное расхождение в результатах определения массы нетто.</w:t>
      </w:r>
    </w:p>
    <w:p w14:paraId="542B3F12" w14:textId="77777777" w:rsidR="00E85681" w:rsidRDefault="00E85681" w:rsidP="005D76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2CF9">
        <w:rPr>
          <w:rFonts w:ascii="Times New Roman" w:hAnsi="Times New Roman" w:cs="Times New Roman"/>
          <w:sz w:val="30"/>
          <w:szCs w:val="30"/>
        </w:rPr>
        <w:t>При перевозке цемента в таре пакетами, сформированными по нормативно-технической документации с применением термоусадочной пленки, нормы естественной убыли не применяются.</w:t>
      </w:r>
    </w:p>
    <w:p w14:paraId="1A1F7AAF" w14:textId="77777777" w:rsidR="00E7118C" w:rsidRDefault="00E7118C" w:rsidP="005D76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4B25E5F" w14:textId="77777777" w:rsidR="00E7118C" w:rsidRPr="00533782" w:rsidRDefault="00E7118C" w:rsidP="00E7118C">
      <w:pPr>
        <w:pStyle w:val="ConsPlusNormal"/>
        <w:spacing w:line="280" w:lineRule="atLeast"/>
        <w:ind w:firstLine="709"/>
        <w:jc w:val="both"/>
        <w:rPr>
          <w:b/>
          <w:i/>
          <w:szCs w:val="30"/>
        </w:rPr>
      </w:pPr>
      <w:r w:rsidRPr="00533782">
        <w:rPr>
          <w:b/>
          <w:i/>
          <w:szCs w:val="30"/>
        </w:rPr>
        <w:t>Корреспонденция счетов при отражении хозяйственных операций по учету товарных потерь</w:t>
      </w:r>
      <w:r w:rsidR="003C535B" w:rsidRPr="00533782">
        <w:rPr>
          <w:b/>
          <w:i/>
          <w:szCs w:val="30"/>
        </w:rPr>
        <w:t>*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5654"/>
        <w:gridCol w:w="1656"/>
        <w:gridCol w:w="18"/>
        <w:gridCol w:w="1588"/>
      </w:tblGrid>
      <w:tr w:rsidR="00E7118C" w:rsidRPr="00533782" w14:paraId="5FF7AB8D" w14:textId="77777777" w:rsidTr="00B10D03"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B3157" w14:textId="77777777" w:rsidR="00E7118C" w:rsidRPr="00533782" w:rsidRDefault="00E7118C" w:rsidP="00E7118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  <w:t>№</w:t>
            </w:r>
            <w:r w:rsidRPr="00533782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  <w:br w:type="textWrapping" w:clear="all"/>
              <w:t>п/п</w:t>
            </w:r>
          </w:p>
        </w:tc>
        <w:tc>
          <w:tcPr>
            <w:tcW w:w="5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08D61" w14:textId="77777777" w:rsidR="00E7118C" w:rsidRPr="00533782" w:rsidRDefault="00E7118C" w:rsidP="00E7118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  <w:t>Содержание хозяйственной операции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C939C" w14:textId="77777777" w:rsidR="00E7118C" w:rsidRPr="00533782" w:rsidRDefault="00E7118C" w:rsidP="00E7118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  <w:t>Корреспонденция счетов</w:t>
            </w:r>
          </w:p>
        </w:tc>
      </w:tr>
      <w:tr w:rsidR="00E7118C" w:rsidRPr="00533782" w14:paraId="7FC9B4BE" w14:textId="77777777" w:rsidTr="00B10D03"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D1EEF" w14:textId="77777777" w:rsidR="00E7118C" w:rsidRPr="00533782" w:rsidRDefault="00E7118C" w:rsidP="00E711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</w:pPr>
          </w:p>
        </w:tc>
        <w:tc>
          <w:tcPr>
            <w:tcW w:w="5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88114" w14:textId="77777777" w:rsidR="00E7118C" w:rsidRPr="00533782" w:rsidRDefault="00E7118C" w:rsidP="00E711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CB655" w14:textId="77777777" w:rsidR="00E7118C" w:rsidRPr="00533782" w:rsidRDefault="00E7118C" w:rsidP="00E7118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  <w:t>дебет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B9B18" w14:textId="77777777" w:rsidR="00E7118C" w:rsidRPr="00533782" w:rsidRDefault="00E7118C" w:rsidP="00E7118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  <w:lang w:eastAsia="ru-RU"/>
              </w:rPr>
              <w:t>кредит</w:t>
            </w:r>
          </w:p>
        </w:tc>
      </w:tr>
      <w:tr w:rsidR="00E7118C" w:rsidRPr="00533782" w14:paraId="7D3C08AA" w14:textId="77777777" w:rsidTr="00B10D03"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7D2BC" w14:textId="77777777" w:rsidR="00E7118C" w:rsidRPr="00533782" w:rsidRDefault="00E7118C" w:rsidP="00E7118C">
            <w:pPr>
              <w:spacing w:before="20" w:after="2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8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C5DED" w14:textId="77777777" w:rsidR="00E7118C" w:rsidRPr="00533782" w:rsidRDefault="00E7118C" w:rsidP="00E7118C">
            <w:pPr>
              <w:spacing w:before="20" w:after="20" w:line="230" w:lineRule="auto"/>
              <w:ind w:left="142" w:right="148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Оприходование поступившего от поставщика товара в случае обнаружения недостачи при приемке:</w:t>
            </w:r>
          </w:p>
        </w:tc>
      </w:tr>
      <w:tr w:rsidR="003C535B" w:rsidRPr="00533782" w14:paraId="2A6DC3B2" w14:textId="77777777" w:rsidTr="00E741A8">
        <w:trPr>
          <w:trHeight w:val="1032"/>
        </w:trPr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54B1C" w14:textId="77777777" w:rsidR="003C535B" w:rsidRPr="00533782" w:rsidRDefault="003C535B" w:rsidP="00E711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8BF33A2" w14:textId="77777777" w:rsidR="003C535B" w:rsidRPr="00533782" w:rsidRDefault="003C535B" w:rsidP="00E7118C">
            <w:pPr>
              <w:spacing w:before="20" w:after="20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на сумму фактически поступившего от поставщика товара (по ценам приобретения)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A2CAC1D" w14:textId="77777777" w:rsidR="003C535B" w:rsidRPr="00533782" w:rsidRDefault="003C535B" w:rsidP="00E7118C">
            <w:pPr>
              <w:spacing w:before="20" w:after="2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ED3B258" w14:textId="77777777" w:rsidR="003C535B" w:rsidRPr="00533782" w:rsidRDefault="003C535B" w:rsidP="00E7118C">
            <w:pPr>
              <w:spacing w:before="20" w:after="2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</w:tr>
      <w:tr w:rsidR="00E7118C" w:rsidRPr="00533782" w14:paraId="6F58D7CE" w14:textId="77777777" w:rsidTr="00B10D0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94274" w14:textId="77777777" w:rsidR="00E7118C" w:rsidRPr="00533782" w:rsidRDefault="00E7118C" w:rsidP="00E7118C">
            <w:pPr>
              <w:spacing w:before="20" w:after="2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73E39" w14:textId="77777777" w:rsidR="00E7118C" w:rsidRPr="00533782" w:rsidRDefault="00E7118C" w:rsidP="00E7118C">
            <w:pPr>
              <w:spacing w:before="20" w:after="20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на сумму недостающего товара, если это произошло по вине поставщика или транспортной организации (по ценам приобретения с учетом НДС)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AE1A2" w14:textId="77777777" w:rsidR="00E7118C" w:rsidRPr="00533782" w:rsidRDefault="00E7118C" w:rsidP="00E7118C">
            <w:pPr>
              <w:spacing w:before="20" w:after="2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76-3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EBDEC" w14:textId="77777777" w:rsidR="00E7118C" w:rsidRPr="00533782" w:rsidRDefault="00E7118C" w:rsidP="00E7118C">
            <w:pPr>
              <w:spacing w:before="20" w:after="2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</w:tr>
      <w:tr w:rsidR="00E7118C" w:rsidRPr="00533782" w14:paraId="5620D87C" w14:textId="77777777" w:rsidTr="00B10D03"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BF3B5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13E58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>на сумму недостающего товара, если недостача произошла по вине материально ответственного лица или в момент приемки причина недостачи не установлена (по ценам приобретения)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19CC6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8137F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</w:tr>
      <w:tr w:rsidR="00E7118C" w:rsidRPr="00E7118C" w14:paraId="4BE9B615" w14:textId="77777777" w:rsidTr="00B10D03"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DF5B9" w14:textId="77777777" w:rsidR="00E7118C" w:rsidRPr="00533782" w:rsidRDefault="00E7118C" w:rsidP="00E711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8A88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strike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75275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31E2F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30"/>
                <w:szCs w:val="30"/>
                <w:lang w:eastAsia="ru-RU"/>
              </w:rPr>
            </w:pPr>
          </w:p>
        </w:tc>
      </w:tr>
      <w:tr w:rsidR="00E7118C" w:rsidRPr="00533782" w14:paraId="458F4E28" w14:textId="77777777" w:rsidTr="00B10D0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8A1" w14:textId="77777777" w:rsidR="00E7118C" w:rsidRPr="00533782" w:rsidRDefault="00E7118C" w:rsidP="00E7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A2FF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Отражение недостающего товара, выявлено в процессе инвентаризации;</w:t>
            </w:r>
          </w:p>
          <w:p w14:paraId="1A43E9CE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на сумму товарных потерь от боя, лома, порчи.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D28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94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FFA7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</w:tr>
      <w:tr w:rsidR="00E7118C" w:rsidRPr="00533782" w14:paraId="2FBE16F9" w14:textId="77777777" w:rsidTr="00B10D0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3FFB" w14:textId="77777777" w:rsidR="00E7118C" w:rsidRPr="00533782" w:rsidRDefault="00E7118C" w:rsidP="00E7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45CA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Списание выявленных при  приемке, хранении и реализации товарных потерь в пределах норм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4CC6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FB1C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</w:tr>
      <w:tr w:rsidR="00E7118C" w:rsidRPr="00533782" w14:paraId="1AB514F0" w14:textId="77777777" w:rsidTr="00B10D0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11F8" w14:textId="77777777" w:rsidR="00E7118C" w:rsidRPr="00533782" w:rsidRDefault="00E7118C" w:rsidP="00E7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23D2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-6"/>
                <w:sz w:val="30"/>
                <w:szCs w:val="30"/>
                <w:lang w:eastAsia="ru-RU"/>
              </w:rPr>
              <w:t>Отражение суммы недостачи сверх норм если судом отка</w:t>
            </w:r>
            <w:r w:rsidR="005855E4" w:rsidRPr="00533782">
              <w:rPr>
                <w:rFonts w:ascii="Times New Roman" w:eastAsia="Calibri" w:hAnsi="Times New Roman" w:cs="Times New Roman"/>
                <w:color w:val="000000"/>
                <w:spacing w:val="-6"/>
                <w:sz w:val="30"/>
                <w:szCs w:val="30"/>
                <w:lang w:eastAsia="ru-RU"/>
              </w:rPr>
              <w:t xml:space="preserve">зано во взыскании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0920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90-10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08A9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</w:tr>
      <w:tr w:rsidR="00E7118C" w:rsidRPr="00533782" w14:paraId="604A2125" w14:textId="77777777" w:rsidTr="00B10D0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0F0FD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9DD6C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Отражение суммы недостачи при отказе судом во взыскании суммы потерь с поставщика и</w:t>
            </w:r>
            <w:r w:rsidR="005855E4"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ли транспортной организации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044F7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  <w:p w14:paraId="14B26B36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1BC7A1EE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BDA7C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76-3</w:t>
            </w:r>
          </w:p>
          <w:p w14:paraId="7A19BBA2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484027F8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7118C" w:rsidRPr="00533782" w14:paraId="0872D57C" w14:textId="77777777" w:rsidTr="00B10D0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6704B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EBDA5" w14:textId="77777777" w:rsidR="00E7118C" w:rsidRPr="00533782" w:rsidRDefault="00E7118C" w:rsidP="00257B42">
            <w:pPr>
              <w:spacing w:before="20" w:afterLines="20" w:after="48" w:line="23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>Отражение задолженности материально ответ</w:t>
            </w:r>
            <w:r w:rsidRPr="00533782"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softHyphen/>
              <w:t>ственного лица при установлении виновного лица.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E38F6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73-2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BFCED" w14:textId="77777777" w:rsidR="00E7118C" w:rsidRPr="00533782" w:rsidRDefault="00E7118C" w:rsidP="00257B42">
            <w:pPr>
              <w:spacing w:before="20" w:afterLines="20" w:after="48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378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</w:tr>
    </w:tbl>
    <w:p w14:paraId="3874B12B" w14:textId="77777777" w:rsidR="009253BA" w:rsidRDefault="009253BA" w:rsidP="00C2695F">
      <w:pPr>
        <w:pStyle w:val="ConsPlusNormal"/>
        <w:spacing w:line="280" w:lineRule="atLeast"/>
        <w:ind w:firstLine="708"/>
        <w:jc w:val="both"/>
        <w:rPr>
          <w:szCs w:val="30"/>
        </w:rPr>
      </w:pPr>
      <w:r w:rsidRPr="00533782">
        <w:rPr>
          <w:szCs w:val="30"/>
        </w:rPr>
        <w:t>*Отражение НДС в бухгалтерском учете в данных рекомендациях</w:t>
      </w:r>
      <w:r>
        <w:rPr>
          <w:szCs w:val="30"/>
        </w:rPr>
        <w:t xml:space="preserve"> не рассматривается.  </w:t>
      </w:r>
    </w:p>
    <w:p w14:paraId="6FBD7E28" w14:textId="77777777" w:rsidR="00D422F0" w:rsidRDefault="00D422F0" w:rsidP="00E7118C">
      <w:pPr>
        <w:pStyle w:val="ConsPlusNormal"/>
        <w:spacing w:line="280" w:lineRule="atLeast"/>
        <w:ind w:firstLine="709"/>
        <w:jc w:val="both"/>
        <w:rPr>
          <w:szCs w:val="30"/>
        </w:rPr>
      </w:pPr>
    </w:p>
    <w:p w14:paraId="539DC5EE" w14:textId="77777777" w:rsidR="009E74BF" w:rsidRDefault="009E74BF" w:rsidP="00E7118C">
      <w:pPr>
        <w:pStyle w:val="ConsPlusNormal"/>
        <w:spacing w:line="280" w:lineRule="atLeast"/>
        <w:ind w:firstLine="709"/>
        <w:jc w:val="both"/>
        <w:rPr>
          <w:szCs w:val="30"/>
        </w:rPr>
      </w:pPr>
    </w:p>
    <w:sectPr w:rsidR="009E74BF" w:rsidSect="005D76EF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5357" w14:textId="77777777" w:rsidR="007B58EA" w:rsidRDefault="007B58EA" w:rsidP="00144771">
      <w:pPr>
        <w:spacing w:line="240" w:lineRule="auto"/>
      </w:pPr>
      <w:r>
        <w:separator/>
      </w:r>
    </w:p>
  </w:endnote>
  <w:endnote w:type="continuationSeparator" w:id="0">
    <w:p w14:paraId="72FBD4C7" w14:textId="77777777" w:rsidR="007B58EA" w:rsidRDefault="007B58EA" w:rsidP="00144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DDBD" w14:textId="77777777" w:rsidR="007B58EA" w:rsidRDefault="007B58EA" w:rsidP="00144771">
      <w:pPr>
        <w:spacing w:line="240" w:lineRule="auto"/>
      </w:pPr>
      <w:r>
        <w:separator/>
      </w:r>
    </w:p>
  </w:footnote>
  <w:footnote w:type="continuationSeparator" w:id="0">
    <w:p w14:paraId="740FF969" w14:textId="77777777" w:rsidR="007B58EA" w:rsidRDefault="007B58EA" w:rsidP="00144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2959"/>
      <w:docPartObj>
        <w:docPartGallery w:val="Page Numbers (Top of Page)"/>
        <w:docPartUnique/>
      </w:docPartObj>
    </w:sdtPr>
    <w:sdtEndPr/>
    <w:sdtContent>
      <w:p w14:paraId="165AE49C" w14:textId="109E3F1F" w:rsidR="00144771" w:rsidRDefault="00FA0770">
        <w:pPr>
          <w:pStyle w:val="a3"/>
          <w:jc w:val="center"/>
        </w:pPr>
        <w:r>
          <w:fldChar w:fldCharType="begin"/>
        </w:r>
        <w:r w:rsidR="00FD65D7">
          <w:instrText xml:space="preserve"> PAGE   \* MERGEFORMAT </w:instrText>
        </w:r>
        <w:r>
          <w:fldChar w:fldCharType="separate"/>
        </w:r>
        <w:r w:rsidR="00D23DE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800E36E" w14:textId="77777777" w:rsidR="00144771" w:rsidRDefault="001447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C0F"/>
    <w:multiLevelType w:val="hybridMultilevel"/>
    <w:tmpl w:val="45428862"/>
    <w:lvl w:ilvl="0" w:tplc="88D61B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FC73F74"/>
    <w:multiLevelType w:val="multilevel"/>
    <w:tmpl w:val="A5542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D2186B"/>
    <w:multiLevelType w:val="hybridMultilevel"/>
    <w:tmpl w:val="762C1A5E"/>
    <w:lvl w:ilvl="0" w:tplc="723A8B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B9B5FAE"/>
    <w:multiLevelType w:val="hybridMultilevel"/>
    <w:tmpl w:val="B16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8F9"/>
    <w:multiLevelType w:val="hybridMultilevel"/>
    <w:tmpl w:val="8484305E"/>
    <w:lvl w:ilvl="0" w:tplc="1390C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182750"/>
    <w:multiLevelType w:val="multilevel"/>
    <w:tmpl w:val="0B4491B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 w15:restartNumberingAfterBreak="0">
    <w:nsid w:val="73F432D0"/>
    <w:multiLevelType w:val="hybridMultilevel"/>
    <w:tmpl w:val="24BE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7"/>
    <w:rsid w:val="00014610"/>
    <w:rsid w:val="00057DE9"/>
    <w:rsid w:val="0008150C"/>
    <w:rsid w:val="000832AE"/>
    <w:rsid w:val="00084951"/>
    <w:rsid w:val="000976CB"/>
    <w:rsid w:val="000A7776"/>
    <w:rsid w:val="000B2642"/>
    <w:rsid w:val="000C1C63"/>
    <w:rsid w:val="000E3167"/>
    <w:rsid w:val="000F33FD"/>
    <w:rsid w:val="0010581C"/>
    <w:rsid w:val="00105A0A"/>
    <w:rsid w:val="00135F60"/>
    <w:rsid w:val="00140174"/>
    <w:rsid w:val="00140910"/>
    <w:rsid w:val="00144771"/>
    <w:rsid w:val="00156369"/>
    <w:rsid w:val="00157FD4"/>
    <w:rsid w:val="001638F2"/>
    <w:rsid w:val="00177603"/>
    <w:rsid w:val="001779A0"/>
    <w:rsid w:val="001C423C"/>
    <w:rsid w:val="001D664E"/>
    <w:rsid w:val="001E763F"/>
    <w:rsid w:val="00224A69"/>
    <w:rsid w:val="002576F7"/>
    <w:rsid w:val="00257B42"/>
    <w:rsid w:val="002706E7"/>
    <w:rsid w:val="002A4CD2"/>
    <w:rsid w:val="002B6C1B"/>
    <w:rsid w:val="002F368C"/>
    <w:rsid w:val="002F5799"/>
    <w:rsid w:val="002F580F"/>
    <w:rsid w:val="003206C5"/>
    <w:rsid w:val="003845A6"/>
    <w:rsid w:val="003C535B"/>
    <w:rsid w:val="003F7920"/>
    <w:rsid w:val="00437548"/>
    <w:rsid w:val="00437CF1"/>
    <w:rsid w:val="00470599"/>
    <w:rsid w:val="0047386D"/>
    <w:rsid w:val="00474605"/>
    <w:rsid w:val="00491D4A"/>
    <w:rsid w:val="00496395"/>
    <w:rsid w:val="004B3139"/>
    <w:rsid w:val="005036C1"/>
    <w:rsid w:val="00505BEF"/>
    <w:rsid w:val="0052130C"/>
    <w:rsid w:val="00533782"/>
    <w:rsid w:val="00557E6C"/>
    <w:rsid w:val="005707E7"/>
    <w:rsid w:val="00571AFD"/>
    <w:rsid w:val="005855E4"/>
    <w:rsid w:val="00590A8C"/>
    <w:rsid w:val="005D5618"/>
    <w:rsid w:val="005D76EF"/>
    <w:rsid w:val="006103C1"/>
    <w:rsid w:val="006463F5"/>
    <w:rsid w:val="00690EF7"/>
    <w:rsid w:val="006A3B87"/>
    <w:rsid w:val="006B0831"/>
    <w:rsid w:val="006C0946"/>
    <w:rsid w:val="00703716"/>
    <w:rsid w:val="0072363E"/>
    <w:rsid w:val="00753AD9"/>
    <w:rsid w:val="00760CBB"/>
    <w:rsid w:val="00774EAE"/>
    <w:rsid w:val="007761CA"/>
    <w:rsid w:val="007926D0"/>
    <w:rsid w:val="007A48D8"/>
    <w:rsid w:val="007B237F"/>
    <w:rsid w:val="007B58EA"/>
    <w:rsid w:val="007C2784"/>
    <w:rsid w:val="007E0F76"/>
    <w:rsid w:val="007F4D07"/>
    <w:rsid w:val="008129AA"/>
    <w:rsid w:val="00813CD1"/>
    <w:rsid w:val="00820087"/>
    <w:rsid w:val="00843DB7"/>
    <w:rsid w:val="00885BAD"/>
    <w:rsid w:val="00894855"/>
    <w:rsid w:val="008C511E"/>
    <w:rsid w:val="009253BA"/>
    <w:rsid w:val="00935B15"/>
    <w:rsid w:val="009559F9"/>
    <w:rsid w:val="0097535F"/>
    <w:rsid w:val="009A3796"/>
    <w:rsid w:val="009D4D92"/>
    <w:rsid w:val="009E4519"/>
    <w:rsid w:val="009E74BF"/>
    <w:rsid w:val="009F4930"/>
    <w:rsid w:val="00A26176"/>
    <w:rsid w:val="00A44A25"/>
    <w:rsid w:val="00A75C6E"/>
    <w:rsid w:val="00A76F9F"/>
    <w:rsid w:val="00A85B7F"/>
    <w:rsid w:val="00AD27FA"/>
    <w:rsid w:val="00AE7B98"/>
    <w:rsid w:val="00B04B54"/>
    <w:rsid w:val="00B31671"/>
    <w:rsid w:val="00B45F26"/>
    <w:rsid w:val="00B47EB1"/>
    <w:rsid w:val="00B52DF2"/>
    <w:rsid w:val="00B53389"/>
    <w:rsid w:val="00B66118"/>
    <w:rsid w:val="00B80B89"/>
    <w:rsid w:val="00B87EFB"/>
    <w:rsid w:val="00BA4707"/>
    <w:rsid w:val="00BC259E"/>
    <w:rsid w:val="00BC47DE"/>
    <w:rsid w:val="00BD55DF"/>
    <w:rsid w:val="00BD65C7"/>
    <w:rsid w:val="00C02CF9"/>
    <w:rsid w:val="00C210A3"/>
    <w:rsid w:val="00C24EB3"/>
    <w:rsid w:val="00C2695F"/>
    <w:rsid w:val="00C47576"/>
    <w:rsid w:val="00C635C2"/>
    <w:rsid w:val="00CC4FF2"/>
    <w:rsid w:val="00CC6A5B"/>
    <w:rsid w:val="00CE6285"/>
    <w:rsid w:val="00D05EB0"/>
    <w:rsid w:val="00D11785"/>
    <w:rsid w:val="00D23DE7"/>
    <w:rsid w:val="00D25A62"/>
    <w:rsid w:val="00D4095C"/>
    <w:rsid w:val="00D422F0"/>
    <w:rsid w:val="00D45AE8"/>
    <w:rsid w:val="00D73846"/>
    <w:rsid w:val="00D926BF"/>
    <w:rsid w:val="00DB7E70"/>
    <w:rsid w:val="00DD5DAC"/>
    <w:rsid w:val="00DF7283"/>
    <w:rsid w:val="00E01B6C"/>
    <w:rsid w:val="00E04A2A"/>
    <w:rsid w:val="00E2308E"/>
    <w:rsid w:val="00E25A14"/>
    <w:rsid w:val="00E41A3F"/>
    <w:rsid w:val="00E7118C"/>
    <w:rsid w:val="00E85681"/>
    <w:rsid w:val="00EC106F"/>
    <w:rsid w:val="00EC709B"/>
    <w:rsid w:val="00F172AD"/>
    <w:rsid w:val="00F21CC4"/>
    <w:rsid w:val="00F447BC"/>
    <w:rsid w:val="00F5584C"/>
    <w:rsid w:val="00F66A0D"/>
    <w:rsid w:val="00F72C02"/>
    <w:rsid w:val="00FA0770"/>
    <w:rsid w:val="00FC6DB1"/>
    <w:rsid w:val="00FD05EA"/>
    <w:rsid w:val="00FD65D7"/>
    <w:rsid w:val="00FF1C7D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1F7A"/>
  <w15:docId w15:val="{8CFE480D-0E07-4C4E-A9E6-B22FBDA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FF7597"/>
    <w:pPr>
      <w:autoSpaceDE w:val="0"/>
      <w:autoSpaceDN w:val="0"/>
      <w:adjustRightInd w:val="0"/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10">
    <w:name w:val="Стиль1 Знак"/>
    <w:basedOn w:val="a0"/>
    <w:link w:val="1"/>
    <w:locked/>
    <w:rsid w:val="00FF7597"/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FF759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FF759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rsid w:val="00FF759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7597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7597"/>
    <w:rPr>
      <w:rFonts w:ascii="Times New Roman" w:hAnsi="Times New Roman" w:cs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FF7597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FF7597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F75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annotation text"/>
    <w:basedOn w:val="a"/>
    <w:link w:val="11"/>
    <w:uiPriority w:val="99"/>
    <w:semiHidden/>
    <w:rsid w:val="00FF75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link w:val="a8"/>
    <w:uiPriority w:val="99"/>
    <w:semiHidden/>
    <w:locked/>
    <w:rsid w:val="00FF7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FF759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7597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30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F7597"/>
    <w:rPr>
      <w:rFonts w:ascii="Times New Roman" w:hAnsi="Times New Roman" w:cs="Times New Roman"/>
      <w:sz w:val="30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FF7597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FF7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pt-a0">
    <w:name w:val="pt-a0"/>
    <w:basedOn w:val="a0"/>
    <w:rsid w:val="00FF7597"/>
    <w:rPr>
      <w:rFonts w:cs="Times New Roman"/>
    </w:rPr>
  </w:style>
  <w:style w:type="paragraph" w:customStyle="1" w:styleId="pt-a-000001">
    <w:name w:val="pt-a-000001"/>
    <w:basedOn w:val="a"/>
    <w:rsid w:val="00F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FF7597"/>
    <w:rPr>
      <w:rFonts w:cs="Times New Roman"/>
    </w:rPr>
  </w:style>
  <w:style w:type="paragraph" w:customStyle="1" w:styleId="pt-consplustitle">
    <w:name w:val="pt-consplustitle"/>
    <w:basedOn w:val="a"/>
    <w:rsid w:val="00F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F7597"/>
    <w:rPr>
      <w:rFonts w:cs="Times New Roman"/>
    </w:rPr>
  </w:style>
  <w:style w:type="paragraph" w:customStyle="1" w:styleId="pt-a-000005">
    <w:name w:val="pt-a-000005"/>
    <w:basedOn w:val="a"/>
    <w:rsid w:val="00F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F7597"/>
    <w:pPr>
      <w:spacing w:line="240" w:lineRule="auto"/>
      <w:ind w:left="720"/>
      <w:contextualSpacing/>
    </w:pPr>
    <w:rPr>
      <w:rFonts w:ascii="Times New Roman" w:hAnsi="Times New Roman" w:cs="Times New Roman"/>
      <w:sz w:val="30"/>
      <w:szCs w:val="24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F7597"/>
    <w:rPr>
      <w:rFonts w:eastAsiaTheme="minorHAnsi"/>
      <w:b/>
      <w:bCs/>
      <w:lang w:eastAsia="en-US"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FF7597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FF7597"/>
    <w:rPr>
      <w:rFonts w:ascii="Times New Roman" w:hAnsi="Times New Roman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FF759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4"/>
    <w:uiPriority w:val="99"/>
    <w:semiHidden/>
    <w:rsid w:val="00FF7597"/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FF7597"/>
    <w:pPr>
      <w:spacing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A2F6-EF83-4EFF-884C-1F82F420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Шпак Ирина Викторовна</cp:lastModifiedBy>
  <cp:revision>3</cp:revision>
  <cp:lastPrinted>2022-01-24T13:28:00Z</cp:lastPrinted>
  <dcterms:created xsi:type="dcterms:W3CDTF">2022-05-10T09:45:00Z</dcterms:created>
  <dcterms:modified xsi:type="dcterms:W3CDTF">2022-05-11T10:20:00Z</dcterms:modified>
</cp:coreProperties>
</file>