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897" w:type="dxa"/>
        <w:tblLook w:val="04A0"/>
      </w:tblPr>
      <w:tblGrid>
        <w:gridCol w:w="5889"/>
      </w:tblGrid>
      <w:tr w:rsidR="00577B73" w:rsidTr="004D2648"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577B73" w:rsidRPr="00577B73" w:rsidRDefault="00577B73" w:rsidP="00577B7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7B7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1A6847" w:rsidRDefault="00577B73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B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Правилам определения страны происхождения </w:t>
            </w:r>
            <w:r w:rsidR="00512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отдельных видов </w:t>
            </w:r>
            <w:r w:rsidR="001756BF">
              <w:rPr>
                <w:rFonts w:ascii="Times New Roman" w:eastAsia="Calibri" w:hAnsi="Times New Roman" w:cs="Times New Roman"/>
                <w:sz w:val="28"/>
                <w:szCs w:val="28"/>
              </w:rPr>
              <w:t>товаров</w:t>
            </w:r>
          </w:p>
          <w:p w:rsidR="00577B73" w:rsidRPr="009954D5" w:rsidRDefault="004D2648" w:rsidP="009954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для целей государственных (муниципальных) закупок</w:t>
            </w:r>
          </w:p>
        </w:tc>
      </w:tr>
    </w:tbl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56BF" w:rsidRP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Отрасль: </w:t>
      </w:r>
      <w:r w:rsidR="008701FA">
        <w:rPr>
          <w:rFonts w:ascii="Times New Roman" w:eastAsia="Times New Roman" w:hAnsi="Times New Roman" w:cs="Times New Roman"/>
          <w:i/>
          <w:sz w:val="24"/>
          <w:szCs w:val="24"/>
        </w:rPr>
        <w:t xml:space="preserve">Специальное машиностроение </w:t>
      </w:r>
    </w:p>
    <w:p w:rsidR="001756BF" w:rsidRDefault="001756BF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>Отраслевая подгруппа</w:t>
      </w:r>
      <w:r w:rsidR="00DD4F30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756B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01FA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4D6F22" w:rsidRPr="00985BC5" w:rsidRDefault="00DD4F30" w:rsidP="001756BF">
      <w:pPr>
        <w:widowControl w:val="0"/>
        <w:autoSpaceDE w:val="0"/>
        <w:autoSpaceDN w:val="0"/>
        <w:spacing w:after="0" w:line="288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Дата обсуждения:</w:t>
      </w:r>
      <w:r w:rsidR="00010BFB" w:rsidRPr="00010BF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13</w:t>
      </w:r>
      <w:r w:rsidR="0024236D" w:rsidRPr="00010BF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.</w:t>
      </w:r>
      <w:r w:rsidR="00010BFB" w:rsidRPr="00010BFB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>01.2022</w:t>
      </w:r>
      <w:r w:rsidR="00985BC5">
        <w:rPr>
          <w:rFonts w:ascii="Times New Roman" w:eastAsia="Times New Roman" w:hAnsi="Times New Roman" w:cs="Times New Roman"/>
          <w:i/>
          <w:sz w:val="24"/>
          <w:szCs w:val="24"/>
        </w:rPr>
        <w:t>, 20.01.2022</w:t>
      </w:r>
    </w:p>
    <w:p w:rsidR="004D6F22" w:rsidRPr="004D6F22" w:rsidRDefault="004D6F22" w:rsidP="00577B7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при выполнении которых товар считается происходящим из </w:t>
      </w:r>
      <w:bookmarkEnd w:id="1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DB68C3">
        <w:rPr>
          <w:rFonts w:ascii="Times New Roman" w:eastAsia="Calibri" w:hAnsi="Times New Roman" w:cs="Times New Roman"/>
          <w:b/>
          <w:sz w:val="28"/>
          <w:szCs w:val="28"/>
        </w:rPr>
        <w:t>а-члена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2235"/>
        <w:gridCol w:w="2409"/>
        <w:gridCol w:w="5954"/>
        <w:gridCol w:w="4252"/>
      </w:tblGrid>
      <w:tr w:rsidR="00E25C96" w:rsidRPr="004D6F22" w:rsidTr="001A6847">
        <w:trPr>
          <w:trHeight w:val="1426"/>
        </w:trPr>
        <w:tc>
          <w:tcPr>
            <w:tcW w:w="2235" w:type="dxa"/>
            <w:vAlign w:val="center"/>
          </w:tcPr>
          <w:p w:rsidR="00E25C96" w:rsidRPr="004D6F22" w:rsidRDefault="00820FB4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E25C96"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ТН ВЭД ЕАЭС</w:t>
            </w:r>
          </w:p>
          <w:p w:rsidR="00E25C96" w:rsidRPr="004D6F22" w:rsidRDefault="00E25C96" w:rsidP="000119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наименование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2409" w:type="dxa"/>
            <w:vAlign w:val="center"/>
          </w:tcPr>
          <w:p w:rsidR="00E25C96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товара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соответствии с общероссийским классификатором продукции по видам экономической деятельности (КПЕС 2008)</w:t>
            </w:r>
          </w:p>
          <w:p w:rsidR="00820FB4" w:rsidRPr="004D6F22" w:rsidRDefault="00820FB4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5954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туса происхождения из государства-члена</w:t>
            </w:r>
            <w:r w:rsidRPr="004D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</w:p>
        </w:tc>
        <w:tc>
          <w:tcPr>
            <w:tcW w:w="4252" w:type="dxa"/>
            <w:vAlign w:val="center"/>
          </w:tcPr>
          <w:p w:rsidR="00E25C96" w:rsidRPr="004D6F22" w:rsidRDefault="00E25C96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5761F" w:rsidRPr="004D6F22" w:rsidTr="00AF5773">
        <w:trPr>
          <w:trHeight w:val="1426"/>
        </w:trPr>
        <w:tc>
          <w:tcPr>
            <w:tcW w:w="2235" w:type="dxa"/>
            <w:vMerge w:val="restart"/>
          </w:tcPr>
          <w:p w:rsidR="0005761F" w:rsidRPr="00715A75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A75">
              <w:rPr>
                <w:rFonts w:ascii="Times New Roman" w:hAnsi="Times New Roman" w:cs="Times New Roman"/>
                <w:sz w:val="24"/>
                <w:szCs w:val="24"/>
              </w:rPr>
              <w:t>из 8427 Автопогрузчики с вилочным захватом</w:t>
            </w:r>
          </w:p>
          <w:p w:rsidR="0005761F" w:rsidRPr="00715A75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1F" w:rsidRPr="00715A75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1F" w:rsidRPr="00715A75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61F" w:rsidRPr="00715A75" w:rsidRDefault="0005761F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75">
              <w:rPr>
                <w:rFonts w:ascii="Times New Roman" w:hAnsi="Times New Roman" w:cs="Times New Roman"/>
                <w:sz w:val="24"/>
                <w:szCs w:val="24"/>
              </w:rPr>
              <w:t>из 8427 Погрузчики прочие</w:t>
            </w:r>
          </w:p>
          <w:p w:rsidR="0005761F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126E95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8429 59 000 0 Погрузчики</w:t>
            </w:r>
          </w:p>
          <w:p w:rsidR="0005761F" w:rsidRPr="00126E95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6E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одноковшовые самоходные прочие</w:t>
            </w: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</w:tcPr>
          <w:p w:rsidR="0005761F" w:rsidRDefault="0005761F" w:rsidP="00FC3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 xml:space="preserve">28.22.15.110 Автопогрузчики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вилочным захватом</w:t>
            </w:r>
          </w:p>
          <w:p w:rsidR="0005761F" w:rsidRDefault="0005761F" w:rsidP="00FC3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05761F" w:rsidRPr="005F3DE4" w:rsidRDefault="0005761F" w:rsidP="00B32525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vMerge w:val="restart"/>
          </w:tcPr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субъекта деятельности в сфере промышленности - налогового резидента государства-члена прав на конструкторскую и технологическую документацию на продукцию (автопогрузчики с вилочным захватом; погрузчики прочие; погрузчики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прочие, кроме универсальных и навесных; погрузчики универсальные сельскохозяйственного назначения; погрузчики фронтальные одноковшовые самоходные; погрузчики одноковшовые самоходные прочие; экскаватор-погрузчик) с возможностью внесения в конструкторскую и технологическую документацию изменений или права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субъекта деятельности в сфере промышленности на территории одного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из государств-членов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государств-членов или используются компоненты, произведенные на территории государств-членов;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соответствующей продукции в случае использования компонентов с целью подтверждения их производства на территории государств-членов должно выполняться одно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из условий &lt;*&gt;;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следующих операций (условий) (при неприменении компонента баллы за него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по ее выполнению не предъявляется, баллы не начисляются и не учитываются при расчете максимально возможного количества баллов):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несущая рама, рамные конструкции: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металлопроката, произведенного на территории государств-членов, для производства несущей рамы, шарнирно-сочлененной несущей рамы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литье, ковка, раскрой, штамповка заготовок, деталей несущей рамы (6 баллов), шарнирно-сочлененной несущей рамы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(10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гибка, механическая обработка, сварка узлов несущей рамы (10 баллов), шарнирно-сочлененной несущей рамы (15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сварка, нанесение защитных покрытий несущей рамы (10 баллов), шарнирно-сочлененной несущей рамы (15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литье, раскрой, гибка, сварка, механическая обработка, нанесение защитных покрытий поворотной колонны (5 балла), каретки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(5 балла) экскаватора-погрузчика;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рабочее оборудование: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обработка, нанесение защитных покрытий рамных конструкций грузоподъемного устройства (10 баллов), каретки (4 балла) погрузчика с вилочным захватом;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литье, раскрой, гибка, сварка, механическая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обработка, нанесение защитных покрытий стрелы (10 баллов), балансира (коромысла) (4 балла) 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литье, раскрой, гибка, сварка, механическая обработка, нанесение защитных покрытий стрелы телескопического погрузчика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(18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литье, раскрой, гибка, сварка, механическая обработка, нанесение защитных покрытий стрелы (9 баллов), балансира (коромысла)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(4 балла) погрузочного оборудования экскаватора-погрузчика;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раскрой, гибка, сварка, механическая обработка стрелы (9 баллов), телескопической рукояти (13 баллов), рукояти (6 баллов) экскаваторного оборудования экскаватора-погрузчика;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раскрой, гибка, сварка, механическая обработка, нанесение защитных покрытий рабочего органа погрузочного оборудования (8 баллов), рабочего органа экскаваторного оборудования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силовая установка: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двигателя внутреннего сгорания (58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тягового накопителя электроэнергии (20 баллов), стартерного накопителя энергии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силового генератора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(8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теплообменника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(радиатор, интеркулер) для системы охлаждения двигателя (3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системы подачи воздуха в двигатель (воздухопровод, воздухозаборник)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деталей системы выпуска отработавших газов (приемная труба, резонатор, глушитель)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основная гидравлическая система: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гидронасоса рулевого управления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гидронасосов основной гидравлической системы (производство допускается на территории государств-членов)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гидрораспределителей (производство допускается на государств-членов)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обработка, проведение контрольных стендовых испытаний гидравлического бака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гидроцилиндров рулевого управления, складывания рамы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насос-дозатора рулевого управления (производство допускается на территории государств-членов)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гидроцилиндров стрелы, телескопической стрелы (3 балла), рабочего органа (3 балла) для погрузчика, телескопического 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гидроцилиндров стрелы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(3 балла), рабочего органа (3 балла) погрузочного оборудования экскаватора-погрузчика;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гидроцилиндров стрелы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(3 балла), рукояти, телескопической рукояти (3 балла), рабочего органа (3 балла), поворотной колонны (2 балла) экскаваторного оборудования экскаватора-погрузчика;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гидроцилиндров грузоподъемного устройства погрузчика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вилочным захватом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гидроцилиндров аутригеров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гидроцилиндров натяжения гусеничной ходовой системы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рукавов высокого давления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кабина: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штамповка, раскрой заготовок, деталей каркаса кабины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гибка, механическая обработка, сварка узлов каркаса кабины (5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сварка, нанесение защитных покрытий каркаса кабины (5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штамповка, формование, сварка, механическая обработка, нанесение защитных покрытий элементов интерьера, экстерьера кабины - панелей облицовки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 балл), пола, площадки входа в кабину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(2 балла), потолка, крыши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сиденья оператора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рулевой колонки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пульта, панели, сенсорного дисплея (2 балла), джойстика управления машиной, исполнительными механизмами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центрального электронного блока управления машиной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системы кондиционирования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стекол (производство допускается на территории государств-членов)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освещения, световой сигнализации (производство допускается на территории государств-членов)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ходовая система: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шин (4 балла), производство колесных дисков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ковка, раскрой, гибка, сварка, механическая обработка, термическая обработка, нанесение защитных покрытий балки моста (3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ковка, раскрой, гибка, сварка, механическая обработка, нанесение защитных покрытий ступиц (2 балла), поворотных рычагов, кулаков (3 балла), рулевых тяг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литье, ковка (2 балла), сварка, механическая обработка (2 балла) полуоси, звездочки, корпуса цапфы (консоли) погрузчика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с бортовым поворотом;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раскрой, гибка, сварка, механическая обработка, нанесение защитных покрытий опоры-стойки (3 балла), ступицы (1 балл) моноколеса трехопорного (колесного) погрузчика;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обработка, термическая обработка, нанесение защитных покрытий рам гусеничной ходовой системы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гусениц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опорных, поддерживающих катков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элементы трансмиссии: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использование евразийского металлопроката для производства зубчатых колес, валов коробки передач, бортовой коробки передач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 (3 балла), механическая обработка, термическая обработка (3 балла) корпуса коробки передач;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ковка, штамповка (4 балла), механическая обработка, термическая обработка зубчатых колес, валов (6 баллов) коробки передач;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 (2 балла), механическая обработка, термическая обработка (2 балла) корпуса бортовой коробки передач;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ковка, штамповка (3 балла), механическая обработка, термическая обработка зубчатых колес, валов (5 баллов) бортовой коробки передач;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 (2 балла), механическая обработка, термическая обработка (2 балла) картера (корпуса) раздаточной коробки (согласующего редуктора);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ковка, штамповка (2 балла), механическая обработка, термическая обработка (4 балла) зубчатых колес, валов раздаточной коробки (согласующего редуктора);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муфты сцепления (5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гидромотора (12 баллов), гидронасоса (12 баллов) для гидрообъемной передачи трансмиссии;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гидротрансформатора для гидромеханической передачи трансмиссии (10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переднего ведущего моста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(16 баллов), заднего ведущего моста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(16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использование евразийского металлопроката для производства карданной передачи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карданных передач (производство допускается на территории государств-членов)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электромеханических преобразователей (электродвигатель, электромотор-колесо) для электромеханической трансмиссии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(16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электронного блока управления трансмиссией или электрогидравлического пропорционального регулятора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сборка, проведение контрольных стендовых испытаний коробки передач (1 балл), бортовой коробки передач (1 балл), раздаточной коробки (согласующего редуктора)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устройства привода рабочего оборудования: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ковка, штамповка (1 балл), механическая обработка, термическая обработка, балансировка, нанесение защитных покрытий (2 балла) шкивов, роликов, звездочек подъема, опускания каретки погрузчика с вилочным захватом;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редуктора, гидромотора, электромотора привода рабочего оборудования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электромотора привода гидравлического насоса основной гидравлической системы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подшипники качения: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коробки передач (4 балла), бортовой коробки передач (3 балла), раздаточной коробки (согласующего редуктора) (3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подшипников опор валов подъема, опускания каретки погрузчика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с вилочным захватом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ходовой системы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цапфы (консоли) погрузчика с бортовым поворотом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 ступицы моноколеса трехопорного (колесного) погрузчика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подшипников опор шкивов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(1 балл), звездочек (1 балл) привода рабочего оборудования;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топливного бака 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элементы экстерьера, безопасности: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сварка, формование, механическая обработка, нанесение защитных покрытий крыльев, защитных щитков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сварка, формование, клейка, механическая обработка, нанесение защитных покрытий капотов, панелей облицовки (2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раскрой, сварка, механическая обработка, нанесение защитных покрытий бампера противовеса (10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литье, раскрой, гибка, сварка, механическая обработка, нанесение защитных покрытий аутригеров (6 баллов);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использование смазочного материала, произведенного на территории государств-членов: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масло моторное (1 балл), масло трансмиссионное (1 балл), масло гидравлическое (1 балл);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система автономного управления движением: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программного обеспечения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(4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блоков управления (3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(видеокамера, лидар, радар) активной оптической системы, системы технического зрения (3 балла);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(или) опытно-конструкторские работы, реализуемые евразийскими юридическими лицами на территории государств-членов:</w:t>
            </w:r>
          </w:p>
          <w:p w:rsidR="0005761F" w:rsidRPr="0005761F" w:rsidRDefault="0005761F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761F">
              <w:rPr>
                <w:rFonts w:ascii="Times New Roman" w:hAnsi="Times New Roman" w:cs="Times New Roman"/>
                <w:sz w:val="24"/>
                <w:szCs w:val="24"/>
              </w:rPr>
              <w:t xml:space="preserve">объем затрат на научно-исследовательские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опытно-конструкторские работы &lt;**&gt; составляет 1 балл за каждые 0,1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государств-членов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предыдущем календарном году, от общего объема выручки субъекта деятельности в сфере промышленности за предыдущий календарный год, но не более 10 процентов баллов от максимально возможного количества баллов (без учета баллов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научно-исследовательские и (или) опытно-конструкторские работы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производство компонентов системы автономного управления движением) </w:t>
            </w:r>
            <w:r w:rsidRPr="0005761F">
              <w:rPr>
                <w:rFonts w:ascii="Times New Roman" w:hAnsi="Times New Roman" w:cs="Times New Roman"/>
                <w:sz w:val="24"/>
                <w:szCs w:val="24"/>
              </w:rPr>
              <w:br/>
              <w:t>для конкретной модели соответствующей продукции</w:t>
            </w:r>
          </w:p>
        </w:tc>
        <w:tc>
          <w:tcPr>
            <w:tcW w:w="4252" w:type="dxa"/>
            <w:vMerge w:val="restart"/>
            <w:vAlign w:val="center"/>
          </w:tcPr>
          <w:p w:rsidR="0022594A" w:rsidRPr="0022594A" w:rsidRDefault="0022594A" w:rsidP="0022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8427 Автопогрузчики с вилочным </w:t>
            </w:r>
            <w:r w:rsidRPr="0022594A">
              <w:rPr>
                <w:rFonts w:ascii="Times New Roman" w:hAnsi="Times New Roman" w:cs="Times New Roman"/>
                <w:sz w:val="24"/>
                <w:szCs w:val="24"/>
              </w:rPr>
              <w:t>захватом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94A">
              <w:rPr>
                <w:rFonts w:ascii="Times New Roman" w:hAnsi="Times New Roman" w:cs="Times New Roman"/>
                <w:sz w:val="24"/>
                <w:szCs w:val="24"/>
              </w:rPr>
              <w:t>из 8427 Погрузчики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уже имеются в 105 Решении</w:t>
            </w:r>
          </w:p>
          <w:p w:rsidR="0022594A" w:rsidRDefault="0022594A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05761F" w:rsidRDefault="0005761F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761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28.10.2021:</w:t>
            </w:r>
          </w:p>
          <w:p w:rsidR="008B779B" w:rsidRPr="008B779B" w:rsidRDefault="008B779B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7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B779B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</w:t>
            </w:r>
            <w:r w:rsidRPr="008B7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  <w:r w:rsidR="00871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(необходима позиция Минпрома РБ)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EB3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РБ (Белаз) – производства на территории государств – членов</w:t>
            </w:r>
            <w:r w:rsidR="002A7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65D5B">
              <w:rPr>
                <w:rFonts w:ascii="Times New Roman" w:eastAsia="Calibri" w:hAnsi="Times New Roman" w:cs="Times New Roman"/>
                <w:sz w:val="24"/>
                <w:szCs w:val="24"/>
              </w:rPr>
              <w:t>Направят дополнительно предложения</w:t>
            </w:r>
            <w:r w:rsidR="00EB34D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5773" w:rsidRPr="00AF5773" w:rsidRDefault="0005761F" w:rsidP="00AF5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(СОП) – резерв по балльной системе в отрасли «Специальное машиностроение». </w:t>
            </w:r>
            <w:r w:rsidR="00AF5773" w:rsidRPr="00AF5773">
              <w:rPr>
                <w:rFonts w:ascii="Times New Roman" w:eastAsia="Calibri" w:hAnsi="Times New Roman" w:cs="Times New Roman"/>
                <w:sz w:val="24"/>
                <w:szCs w:val="24"/>
              </w:rPr>
              <w:t>Погрузчики</w:t>
            </w:r>
          </w:p>
          <w:p w:rsidR="0005761F" w:rsidRDefault="00AF5773" w:rsidP="00AF57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73">
              <w:rPr>
                <w:rFonts w:ascii="Times New Roman" w:eastAsia="Calibri" w:hAnsi="Times New Roman" w:cs="Times New Roman"/>
                <w:sz w:val="24"/>
                <w:szCs w:val="24"/>
              </w:rPr>
              <w:t>одноковшовые самоходные прочие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61F">
              <w:rPr>
                <w:rFonts w:ascii="Times New Roman" w:eastAsia="Calibri" w:hAnsi="Times New Roman" w:cs="Times New Roman"/>
                <w:sz w:val="24"/>
                <w:szCs w:val="24"/>
              </w:rPr>
              <w:t>уже включены в приложение № 1 к Правилам</w:t>
            </w:r>
            <w:r w:rsidR="00126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«из 8429 51». Предлагается тогда добавить код «из 8429 59 000 0»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приложение № 1 к Правилам</w:t>
            </w:r>
            <w:r w:rsidR="0005761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B779B" w:rsidRPr="0005761F" w:rsidRDefault="008B779B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 позиция СОП РК</w:t>
            </w:r>
            <w:r w:rsidR="00126E95">
              <w:rPr>
                <w:rFonts w:ascii="Times New Roman" w:eastAsia="Calibri" w:hAnsi="Times New Roman" w:cs="Times New Roman"/>
                <w:sz w:val="24"/>
                <w:szCs w:val="24"/>
              </w:rPr>
              <w:t>, пересматривать условия производства нет готовности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B779B" w:rsidRDefault="008B779B" w:rsidP="008B77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57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 части предложения Белаза резерв</w:t>
            </w:r>
            <w:r w:rsidR="00045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Добавление кода ТН ВЭД ЕАЭС «из </w:t>
            </w:r>
            <w:r w:rsidR="00045084" w:rsidRPr="00045084">
              <w:rPr>
                <w:rFonts w:ascii="Times New Roman" w:eastAsia="Calibri" w:hAnsi="Times New Roman" w:cs="Times New Roman"/>
                <w:sz w:val="24"/>
                <w:szCs w:val="24"/>
              </w:rPr>
              <w:t>8429 59 000 0</w:t>
            </w:r>
            <w:r w:rsidR="00045084">
              <w:rPr>
                <w:rFonts w:ascii="Times New Roman" w:eastAsia="Calibri" w:hAnsi="Times New Roman" w:cs="Times New Roman"/>
                <w:sz w:val="24"/>
                <w:szCs w:val="24"/>
              </w:rPr>
              <w:t>» поддерживается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5761F" w:rsidRDefault="0005761F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6DB2" w:rsidRPr="00236DB2" w:rsidRDefault="00236DB2" w:rsidP="00236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36DB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13.01.2022:</w:t>
            </w:r>
          </w:p>
          <w:p w:rsidR="00236DB2" w:rsidRPr="00F51271" w:rsidRDefault="00236DB2" w:rsidP="00236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DB2">
              <w:rPr>
                <w:rFonts w:ascii="Times New Roman" w:eastAsia="Calibri" w:hAnsi="Times New Roman" w:cs="Times New Roman"/>
                <w:sz w:val="24"/>
                <w:szCs w:val="24"/>
              </w:rPr>
              <w:t>РБ - ОАО «БЕЛАЗ»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поддерживает РК, </w:t>
            </w:r>
          </w:p>
          <w:p w:rsidR="00F51271" w:rsidRPr="00F51271" w:rsidRDefault="00F51271" w:rsidP="00236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(МИИР) поддерживают включение кода </w:t>
            </w:r>
            <w:r w:rsidRPr="00F51271">
              <w:rPr>
                <w:rFonts w:ascii="Times New Roman" w:eastAsia="Calibri" w:hAnsi="Times New Roman" w:cs="Times New Roman"/>
                <w:sz w:val="24"/>
                <w:szCs w:val="24"/>
              </w:rPr>
              <w:t>из 8429 59 000 0;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поддерживается пересмотр условий производства </w:t>
            </w:r>
          </w:p>
          <w:p w:rsidR="00F51271" w:rsidRPr="00F51271" w:rsidRDefault="00F51271" w:rsidP="00236D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(СОП) - </w:t>
            </w:r>
            <w:r w:rsidRPr="00F51271">
              <w:rPr>
                <w:rFonts w:ascii="Times New Roman" w:eastAsia="Calibri" w:hAnsi="Times New Roman" w:cs="Times New Roman"/>
                <w:sz w:val="24"/>
                <w:szCs w:val="24"/>
              </w:rPr>
              <w:t>не поддерживается пересмотр условий производства;</w:t>
            </w:r>
          </w:p>
          <w:p w:rsidR="00236DB2" w:rsidRPr="00F51271" w:rsidRDefault="00F51271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– поддерживает РК, </w:t>
            </w:r>
            <w:r w:rsidRPr="00F512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поддерживается пересмотр </w:t>
            </w:r>
            <w:r w:rsidRPr="00F512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утвержденных условий производства и балльной системы;</w:t>
            </w:r>
          </w:p>
          <w:p w:rsidR="00A82A3B" w:rsidRPr="00F51271" w:rsidRDefault="00A82A3B" w:rsidP="00A82A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– поддерживается </w:t>
            </w:r>
            <w:r w:rsidRPr="00F51271">
              <w:rPr>
                <w:rFonts w:ascii="Times New Roman" w:eastAsia="Calibri" w:hAnsi="Times New Roman" w:cs="Times New Roman"/>
                <w:sz w:val="24"/>
                <w:szCs w:val="24"/>
              </w:rPr>
              <w:t>пересмотр утвержденных условий производства и балльной системы;</w:t>
            </w:r>
          </w:p>
          <w:p w:rsidR="00F51271" w:rsidRPr="00F51271" w:rsidRDefault="00F51271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761F" w:rsidRPr="004D6F22" w:rsidTr="00AF5773">
        <w:trPr>
          <w:trHeight w:val="1426"/>
        </w:trPr>
        <w:tc>
          <w:tcPr>
            <w:tcW w:w="2235" w:type="dxa"/>
            <w:vMerge/>
          </w:tcPr>
          <w:p w:rsidR="0005761F" w:rsidRPr="005F3DE4" w:rsidRDefault="0005761F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</w:tcPr>
          <w:p w:rsidR="0005761F" w:rsidRPr="005F3DE4" w:rsidRDefault="0005761F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28.22.15.120 Погрузчики прочие</w:t>
            </w:r>
          </w:p>
          <w:p w:rsidR="0005761F" w:rsidRPr="005F3DE4" w:rsidRDefault="0005761F" w:rsidP="00FC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vMerge/>
          </w:tcPr>
          <w:p w:rsidR="0005761F" w:rsidRPr="005F3DE4" w:rsidRDefault="0005761F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05761F" w:rsidRPr="00A95670" w:rsidRDefault="0005761F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05761F" w:rsidRPr="004D6F22" w:rsidTr="00AF5773">
        <w:trPr>
          <w:trHeight w:val="1426"/>
        </w:trPr>
        <w:tc>
          <w:tcPr>
            <w:tcW w:w="2235" w:type="dxa"/>
            <w:vMerge/>
          </w:tcPr>
          <w:p w:rsidR="0005761F" w:rsidRPr="005F3DE4" w:rsidRDefault="0005761F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</w:tcPr>
          <w:p w:rsidR="0005761F" w:rsidRPr="005F3DE4" w:rsidRDefault="0005761F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28.92.27.120 Погрузчики одноковшовые самоходные прочие</w:t>
            </w:r>
          </w:p>
          <w:p w:rsidR="0005761F" w:rsidRPr="005F3DE4" w:rsidRDefault="0005761F" w:rsidP="00FC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vMerge/>
          </w:tcPr>
          <w:p w:rsidR="0005761F" w:rsidRPr="005F3DE4" w:rsidRDefault="0005761F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  <w:tc>
          <w:tcPr>
            <w:tcW w:w="4252" w:type="dxa"/>
            <w:vMerge/>
            <w:vAlign w:val="center"/>
          </w:tcPr>
          <w:p w:rsidR="0005761F" w:rsidRPr="00A95670" w:rsidRDefault="0005761F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971AC3" w:rsidRPr="004D6F22" w:rsidTr="00AF5773">
        <w:trPr>
          <w:trHeight w:val="1426"/>
        </w:trPr>
        <w:tc>
          <w:tcPr>
            <w:tcW w:w="2235" w:type="dxa"/>
          </w:tcPr>
          <w:p w:rsidR="00971AC3" w:rsidRDefault="00971AC3" w:rsidP="00971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64B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из 8716 19 900 0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Прицепы и полуприцепы самозагружающиеся или саморазгружающиеся для сельского хозяйства</w:t>
            </w:r>
          </w:p>
          <w:p w:rsidR="00971AC3" w:rsidRPr="005F3DE4" w:rsidRDefault="00971AC3" w:rsidP="00971A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1AC3" w:rsidRPr="005F3DE4" w:rsidRDefault="00971AC3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8716 20 000 0 Прицепы и полуприцепы прочие</w:t>
            </w:r>
          </w:p>
        </w:tc>
        <w:tc>
          <w:tcPr>
            <w:tcW w:w="2409" w:type="dxa"/>
          </w:tcPr>
          <w:p w:rsidR="00971AC3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1A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из 28.30.7 </w:t>
            </w:r>
          </w:p>
          <w:p w:rsidR="00971AC3" w:rsidRPr="00971AC3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1A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Прицепы и по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луприцепы самозагружающиеся или </w:t>
            </w:r>
            <w:r w:rsidRPr="00971A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саморазгружающиеся для сельского хозяйства</w:t>
            </w:r>
          </w:p>
          <w:p w:rsidR="00971AC3" w:rsidRPr="00971AC3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1AC3" w:rsidRPr="00971AC3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1A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29.20.23</w:t>
            </w:r>
          </w:p>
          <w:p w:rsidR="00971AC3" w:rsidRPr="00971AC3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71AC3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Прицепы и полуприцепы прочие</w:t>
            </w:r>
          </w:p>
          <w:p w:rsidR="00971AC3" w:rsidRPr="005F3DE4" w:rsidRDefault="00971AC3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</w:tcPr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- налогового резидента государства-члена прав на конструкторскую и технологическую документацию на продукцию (прицепы и полуприцепы самозагружающиеся или саморазгружающиеся для сельского хозяйства; прицепы и полуприцепы прочие) с возможностью внесения в конструкторскую и технологическую документацию изменений или прав на использование конструкторской документации, разработанной в результате выполнения научно-исследовательских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опытно-конструкторских работ, осуществленных производителем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по государственному контракту;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на территории одного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государств-членов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государств-членов или используются компоненты, произведенные на территории государств-членов;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при производстве соответствующей продукции в случае использования компонентов с целью подтверждения их производства на территории государств-членов должно выполняться одно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условий &lt;*&gt;;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осуществление на территории государств-членов следующих операций (условий)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(при неприменении компонента баллы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него 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по ее выполнению не предъявляется, баллы не начисляются и не учитываются при расчете максимально возможного количества баллов):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несущая рама: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использование металлопроката, произведенного на территории государств-членов, для производства несущей рамы,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в том числе лонжеронов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механическая обработка, сварка несущей рамы, в том числе лонжеронов (9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для несущей рамы контейнеровоза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или тяжеловоза, предназначенного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для перевозки неделимых крупногабаритных, негабаритных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 тяжеловесных грузов (17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оцинкование, нанесение катафорезного покрытия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сцепная петля, шкворень: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термическая обработка, механическая обработка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опорного устройства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ходовая система: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осевых агрегатов (25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шин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колесных дисков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надстройка - самосвальный кузов, бункер: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механическая обработка заготовок, деталей кузова, бункера (10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клепка, нанесение защитных покрытий кузова, бункера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надстройка - цистерна: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механическая обработка деталей, заготовок для конструкции рамной цистерны (12 баллов), для конструкции безрамной (несущей) цистерны (21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клепка, нанесение защитных покрытий, сборка цистерны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надстройка - изотермический фургон: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склейка, заливка, механическая обработка изотермических панелей (12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клепка, нанесение защитных покрытий, сборка фургона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надстройка - платформа: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механическая обработка, сварка, клепка, нанесение защитных покрытий платформы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переднего портала (устройства, защищающего кабину водителя тягового автомобиля)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заднего портала с воротами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боковых стоек, бортов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коников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шторного механизма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(8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прочие надстройки: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клепка, механическая обработка, нанесение защитных покрытий надстройки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дополнительное оборудование: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холодильной установки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(10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насоса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компрессора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металлоконструкций системы саморазгрузки, запорной арматуры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для цистерн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механическая обработка, сварка, нанесение защитных покрытий трапов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механическая обработка, сварка, нанесение защитных покрытий разбрасывателя удобрений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механическая обработка, сварка, нанесение защитных покрытий шнекового оборудования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устройств привода: редуктора разбрасывателя удобрений, редуктора шнекового оборудования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карданные передачи (производство допускается на территории государств-членов)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гидравлическая система: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насоса гидравлической системы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гидрораспределителя гидравлической системы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телескопических гидроцилиндров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оборудование для управления тормозной системой и подвеской (производство допускается на территории государств-членов):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модулятора (12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воздухораспределителя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регулятора тормозных сил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ресивера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пневмогидроусилителя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крана уровня пола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крана управления подъемной осью, электромагнитного клапана подъема оси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блока электромагнитных клапанов управления подвеской (3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экстерьера, безопасности: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раскрой, гибка, штамповка, сварка, формование, механическая обработка, нанесение защитных покрытий крыльев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механическая обработка, нанесение защитных покрытий боковой защиты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механическая обработка, нанесение защитных покрытий защитного устройства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приборов светотехники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научно-исследовательские и (или) опытно-конструкторские работы, реализуемые евразийскими юридическими лицами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на территории государств-членов:</w:t>
            </w:r>
          </w:p>
          <w:p w:rsidR="00971AC3" w:rsidRPr="005F3DE4" w:rsidRDefault="00971AC3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объем затрат на научно-исследовательские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(или) опытно-конструкторские работы &lt;**&gt; составляет 0,5 балла за каждые 0,1 процента годового объема затрат субъекта деятельности в сфере промышленности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на научно-исследовательские и (или) опытно-конструкторские работы, понесенных на территории государств-членов в предыдущем календарном году,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от общего объема выручки субъекта деятельности в сфере промышленности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предыдущий календарный год,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но не более 10 процентов баллов от максимально возможного количества баллов (без учета баллов за научно-исследовательские и (или) опытно-конструкторские работы) для конкретной модели соответствующей продукции</w:t>
            </w:r>
          </w:p>
        </w:tc>
        <w:tc>
          <w:tcPr>
            <w:tcW w:w="4252" w:type="dxa"/>
            <w:vAlign w:val="center"/>
          </w:tcPr>
          <w:p w:rsidR="00971AC3" w:rsidRPr="00696929" w:rsidRDefault="00971AC3" w:rsidP="009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В 105 РЕШЕНИИ</w:t>
            </w:r>
            <w:r w:rsidRPr="00696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8716 </w:t>
            </w:r>
            <w:r w:rsidRPr="00696929">
              <w:rPr>
                <w:rFonts w:ascii="Times New Roman" w:eastAsia="Calibri" w:hAnsi="Times New Roman" w:cs="Times New Roman"/>
                <w:sz w:val="24"/>
                <w:szCs w:val="24"/>
              </w:rPr>
              <w:t>Прицепы (полуприцепы) к легковым и грузовым автомобилям, мотоциклам, мотороллерам и квадрициклам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8716 </w:t>
            </w:r>
            <w:r w:rsidRPr="00696929">
              <w:rPr>
                <w:rFonts w:ascii="Times New Roman" w:eastAsia="Calibri" w:hAnsi="Times New Roman" w:cs="Times New Roman"/>
                <w:sz w:val="24"/>
                <w:szCs w:val="24"/>
              </w:rPr>
              <w:t>Прицепы и полуприцепы тракторные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8716 </w:t>
            </w:r>
            <w:r w:rsidRPr="00696929">
              <w:rPr>
                <w:rFonts w:ascii="Times New Roman" w:eastAsia="Calibri" w:hAnsi="Times New Roman" w:cs="Times New Roman"/>
                <w:sz w:val="24"/>
                <w:szCs w:val="24"/>
              </w:rPr>
              <w:t>Прицепы и полуприцепы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8716 31 000 0, из 8716 39 </w:t>
            </w:r>
            <w:r w:rsidRPr="00696929">
              <w:rPr>
                <w:rFonts w:ascii="Times New Roman" w:eastAsia="Calibri" w:hAnsi="Times New Roman" w:cs="Times New Roman"/>
                <w:sz w:val="24"/>
                <w:szCs w:val="24"/>
              </w:rPr>
              <w:t>Прицепы-цистерны и полуприцепы-цистерны для перевозки нефтепродуктов, воды и прочих жидкостей</w:t>
            </w:r>
          </w:p>
          <w:p w:rsidR="00971AC3" w:rsidRDefault="00971AC3" w:rsidP="009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971AC3" w:rsidRDefault="00971AC3" w:rsidP="009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46FC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28.10.2021:</w:t>
            </w:r>
          </w:p>
          <w:p w:rsidR="00971AC3" w:rsidRPr="006E0D3A" w:rsidRDefault="00971AC3" w:rsidP="009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6E0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поддерживается позиция РК по коду и представленному подходу по балльной системе;</w:t>
            </w:r>
          </w:p>
          <w:p w:rsidR="00971AC3" w:rsidRDefault="00971AC3" w:rsidP="009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D3A">
              <w:rPr>
                <w:rFonts w:ascii="Times New Roman" w:eastAsia="Calibri" w:hAnsi="Times New Roman" w:cs="Times New Roman"/>
                <w:sz w:val="24"/>
                <w:szCs w:val="24"/>
              </w:rPr>
              <w:t>РК – (СОП) 8716 20 000 0 , кода 8716 19 900 0 нет в ТН ВЭД ЕАЭС;</w:t>
            </w:r>
          </w:p>
          <w:p w:rsidR="00971AC3" w:rsidRDefault="00971AC3" w:rsidP="00971A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бальная система не поддерживается;</w:t>
            </w:r>
          </w:p>
          <w:p w:rsidR="00971AC3" w:rsidRPr="00A95670" w:rsidRDefault="00971AC3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РФ – код уточнят, настаивают применять балльную систему. Вопрос по балльной системе резерв; </w:t>
            </w:r>
          </w:p>
        </w:tc>
      </w:tr>
      <w:tr w:rsidR="00971AC3" w:rsidRPr="004D6F22" w:rsidTr="00971AC3">
        <w:trPr>
          <w:trHeight w:val="1426"/>
        </w:trPr>
        <w:tc>
          <w:tcPr>
            <w:tcW w:w="2235" w:type="dxa"/>
          </w:tcPr>
          <w:p w:rsidR="00971AC3" w:rsidRPr="005F3DE4" w:rsidRDefault="00971AC3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8429 51 Погрузчики фронтальные одноковшовые самоходные</w:t>
            </w:r>
          </w:p>
        </w:tc>
        <w:tc>
          <w:tcPr>
            <w:tcW w:w="2409" w:type="dxa"/>
          </w:tcPr>
          <w:p w:rsidR="00971AC3" w:rsidRPr="005F3DE4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28.92.25 Погрузчики фронтальные одноковшовые самоходные</w:t>
            </w:r>
          </w:p>
          <w:p w:rsidR="00971AC3" w:rsidRPr="005F3DE4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1AC3" w:rsidRPr="005F3DE4" w:rsidRDefault="00971AC3" w:rsidP="00971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</w:tcPr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наличие у субъекта деятельности в сфере промышленности - налогового резидента государства-членов прав на конструкторскую и технологическую документацию на продукцию (автопогрузчики с вилочным захватом; погрузчики прочие; погрузчики сельскохозяйственные прочие, кроме универсальных и навесных; погрузчики универсальные сельскохозяйственного назначения; погрузчики фронтальные одноковшовые самоходные; погрузчики одноковшовые самоходные прочие; экскаватор-погрузчик) с возможностью внесения в конструкторскую и технологическую документацию изменений или права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на территории одной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государств-членов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государств-членов или используются компоненты, произведенные на территории государств-членов;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при производстве соответствующей продукции в случае использования компонентов с целью подтверждения их производства на территории государств-членов должно выполняться одно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условий &lt;*&gt;;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осуществление на территории государств-членов следующих операций (условий)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(при неприменении компонента баллы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него 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по ее выполнению не предъявляется, баллы не начисляются и не учитываются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при расчете максимально возможного количества баллов):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несущая рама, рамные конструкции: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использование металлопроката, произведенного на территории государств-членов, для производства несущей рамы, шарнирно-сочлененной несущей рамы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ковка, раскрой, штамповка заготовок, деталей несущей рамы (6 баллов), шарнирно-сочлененной несущей рамы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(10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гибка, механическая обработка, сварка узлов несущей рамы (10 баллов), шарнирно-сочлененной несущей рамы (15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нанесение защитных покрытий несущей рамы (10 баллов), шарнирно-сочлененной несущей рамы (15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поворотной колонны (5 баллов), каретки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(5 баллов) экскаватора-погрузчика;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рабочее оборудование: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рамных конструкций грузоподъемного устройства (10 баллов), каретки (4 балла) погрузчика с вилочным захватом;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стрелы (10 баллов), балансира (коромысла) (4 балла) 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стрелы телескопического погрузчика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(18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стрелы (9 баллов), балансира (коромысла)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(4 балла) погрузочного оборудования экскаватора-погрузчика;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 стрелы (9 баллов), телескопической рукояти (13 баллов), рукояти (6 баллов) экскаваторного оборудования экскаватора-погрузчика;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рабочего органа погрузочного оборудования (8 баллов), рабочего органа экскаваторного оборудования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силовая установка: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двигателя внутреннего сгорания (58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тягового накопителя электроэнергии (20 баллов), стартерного накопителя энергии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силового генератора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(8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теплообменника (радиатор, интеркулер) для системы охлаждения двигателя (3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деталей системы подачи воздуха в двигатель (воздухопровод, воздухозаборник)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деталей системы выпуска отработавших газов (приемная труба, резонатор, глушитель)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основная гидравлическая система: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гидронасоса рулевого управления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гидронасосов основной гидравлической системы (производство допускается на территории государств-членов)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гидрораспределителей (производство допускается на территории государств-членов)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проведение контрольных стендовых испытаний гидравлического бака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рулевого управления, складывания рамы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насос-дозатора рулевого управления (производство допускается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на территории государств-членов)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стрелы, телескопической стрелы (3 балла), рабочего органа (3 балла) для погрузчика, телескопического 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стрелы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(3 балла), рабочего органа (3 балла) погрузочного оборудования экскаватора-погрузчика;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стрелы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(3 балла), рукояти, телескопической рукояти (3 балла), рабочего органа (3 балла), поворотной колонны (2 балла) экскаваторного оборудования экскаватора-погрузчика;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грузоподъемного устройства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вилочным захватом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аутригеров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натяжения гусеничной ходовой системы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гидравлических рукавов высокого давления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кабина: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штамповка, раскрой заготовок, деталей каркаса кабины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гибка, механическая обработка, сварка узлов каркаса кабины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нанесение защитных покрытий каркаса кабины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формование, сварка, механическая обработка, нанесение защитных покрытий элементов интерьера, экстерьера кабины - панелей облицовки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 балл), пола, площадки входа в кабину (2 балла), потолка, крыши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сиденья оператора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рулевой колонки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пульта, панели, сенсорного дисплея (2 балла), джойстика управления машиной, исполнительными механизмами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центрального электронного блока управления машиной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системы кондиционирования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стекол (производство допускается на территории государств-членов)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приборов освещения, световой сигнализации (производство допускается на территории государств-членов)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ходовая система: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шин (4 балла), производство колесных дисков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сварка, механическая обработка, термическая обработка, нанесение защитных покрытий балки моста (3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сварка, механическая обработка, нанесение защитных покрытий ступиц (2 балла), поворотных рычагов, кулаков (3 балла), рулевых тяг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ковка (2 балла), сварка, механическая обработка (2 балла) полуоси, звездочки, корпуса цапфы (консоли)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бортовым поворотом;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опоры-стойки (3 балла), ступицы (1 балл) моноколеса трехопорного (колесного) погрузчика;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термическая обработка, нанесение защитных покрытий рам гусеничной ходовой системы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гусениц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опорных, поддерживающих катков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трансмиссии: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евразийского металлопроката для производства зубчатых колес, валов коробки передач, бортовой коробки передач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(3 балла), механическая обработка, термическая обработка (3 балла) корпуса коробки передач;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(4 балла), механическая обработка, термическая обработка зубчатых колес, валов (6 баллов) коробки передач;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(2 балла), механическая обработка, термическая обработка (2 балла) корпуса бортовой коробки передач;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(3 балла), механическая обработка, термическая обработка зубчатых колес, валов (5 баллов) бортовой коробки передач;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(2 балла), механическая обработка, термическая обработка (2 балла) картера (корпуса) раздаточной коробки (согласующего редуктора);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(2 балла), механическая обработка, термическая обработка (4 балла) зубчатых колес, валов раздаточной коробки (согласующего редуктора);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муфты сцепления (5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гидромотора (12 баллов), гидронасоса (12 баллов) для гидрообъемной передачи трансмиссии;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гидротрансформатора для гидромеханической передачи трансмиссии (10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переднего ведущего моста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(16 баллов), заднего ведущего моста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евразийского металлопроката для производства карданной передачи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карданных передач (производство допускается на территории государств-членов)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электромеханических преобразователей (электродвигатель, электромотор-колесо) для электромеханической трансмиссии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электронного блока управления трансмиссией или электрогидравлического пропорционального регулятора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сборка, проведение контрольных стендовых испытаний коробки передач (1 балл), бортовой коробки передач (1 балл), раздаточной коробки (согласующего редуктора)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устройства привода рабочего оборудования: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 (1 балл), механическая обработка, термическая обработка, балансировка, нанесение защитных покрытий (2 балла) шкивов, роликов, звездочек подъема, опускания каретки погрузчика с вилочным захватом;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редуктора, гидромотора, электромотора привода рабочего оборудования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электромотора привода гидравлического насоса основной гидравлической системы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подшипники качения: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коробки передач (4 балла), бортовой коробки передач (3 балла), раздаточной коробки (согласующего редуктора) (3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подшипников опор валов подъема, опускания каретки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вилочным захватом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ходовой системы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цапфы (консоли) погрузчика с бортовым поворотом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ступицы моноколеса трехопорного (колесного) погрузчика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подшипников опор шкивов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 балл), звездочек (1 балл) привода рабочего оборудования;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топливного бака 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экстерьера, безопасности: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механическая обработка, нанесение защитных покрытий крыльев, защитных щитков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клейка, механическая обработка, нанесение защитных покрытий капотов, панелей облицовки (2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сварка, механическая обработка, нанесение защитных покрытий бампера противовеса (10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аутригеров (6 баллов);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смазочного материала, произведенного на территории государств-членов: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масло моторное (1 балл), масло трансмиссионное (1 балл), масло гидравлическое (1 балл);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система автономного управления движением: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программного обеспечения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(4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электронных блоков управления (3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приборов (видеокамера, лидар, радар) активной оптической системы, системы технического зрения (3 балла);</w:t>
            </w:r>
          </w:p>
          <w:p w:rsidR="00971AC3" w:rsidRPr="005F3DE4" w:rsidRDefault="00971AC3" w:rsidP="00971AC3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научно-исследовательские и (или) опытно-конструкторские работы, реализуемые евразийскими юридическими лицами на территории государств-членов:</w:t>
            </w:r>
          </w:p>
          <w:p w:rsidR="00971AC3" w:rsidRPr="005F3DE4" w:rsidRDefault="00971AC3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объем затрат на научно-исследовательские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(или) опытно-конструкторские работы &lt;**&gt; составляет 1 балл за каждые 0,1 процента годового объема затрат субъекта деятельности в сфере промышленности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на научно-исследовательские и (или) опытно-конструкторские работы, понесенных на территории государств-членов в предыдущем календарном году,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от общего объема выручки субъекта деятельности в сфере промышленности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предыдущий календарный год,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но не более 10 процентов баллов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от максимально возможного количества баллов (без учета баллов за научно-исследовательские и (или) опытно-конструкторские работы и производство компонентов системы автономного управления движением) для конкретной модели соответствующей продукции"</w:t>
            </w:r>
          </w:p>
        </w:tc>
        <w:tc>
          <w:tcPr>
            <w:tcW w:w="4252" w:type="dxa"/>
          </w:tcPr>
          <w:p w:rsidR="00971AC3" w:rsidRPr="00A95670" w:rsidRDefault="00971AC3" w:rsidP="00971AC3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971AC3">
              <w:rPr>
                <w:rFonts w:ascii="Times New Roman" w:eastAsia="Calibri" w:hAnsi="Times New Roman" w:cs="Times New Roman"/>
                <w:sz w:val="24"/>
                <w:szCs w:val="24"/>
              </w:rPr>
              <w:t>ЕСТЬ В 105 РЕШЕНИИ</w:t>
            </w:r>
          </w:p>
        </w:tc>
      </w:tr>
      <w:tr w:rsidR="008127E5" w:rsidRPr="004D6F22" w:rsidTr="00CC5D1A">
        <w:trPr>
          <w:trHeight w:val="680"/>
        </w:trPr>
        <w:tc>
          <w:tcPr>
            <w:tcW w:w="2235" w:type="dxa"/>
          </w:tcPr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8430 69 Экскаватор-погрузчик</w:t>
            </w:r>
          </w:p>
        </w:tc>
        <w:tc>
          <w:tcPr>
            <w:tcW w:w="2409" w:type="dxa"/>
          </w:tcPr>
          <w:p w:rsidR="008127E5" w:rsidRPr="005F3DE4" w:rsidRDefault="008127E5" w:rsidP="00194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28.92.30.190 Экскаватор-погрузчик</w:t>
            </w:r>
          </w:p>
          <w:p w:rsidR="008127E5" w:rsidRPr="005F3DE4" w:rsidRDefault="008127E5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</w:tcPr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- налогового резидента государства-членов прав на конструкторскую и технологическую документацию на продукцию (автопогрузчики с вилочным захватом; погрузчики прочие; погрузчики сельскохозяйственные прочие, кроме универсальных и навесных; погрузчики универсальные сельскохозяйственного назначения; погрузчики фронтальные одноковшовые самоходные; погрузчики одноковшовые самоходные прочие; экскаватор-погрузчик) с возможностью внесения в конструкторскую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 технологическую документацию изменений или права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на территории одного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государств-членов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государств-членов или используются компоненты, произведенные на территории государств-членов;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при производстве соответствующей продукции в случае использования компонентов с целью подтверждения их производства на территории государств-членов должно выполняться одно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условий &lt;*&gt;;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осуществление на территории государств-членов следующих операций (условий)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(при неприменении компонента баллы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него 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по ее выполнению не предъявляется, баллы не начисляются и не учитываются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при расчете максимально возможного количества баллов):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несущая рама, рамные конструкции: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использование металлопроката, произведенного на территории государств-членов, для производства несущей рамы, шарнирно-сочлененной несущей рамы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ковка, раскрой, штамповка заготовок, деталей несущей рамы (6 баллов), шарнирно-сочлененной несущей рамы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(10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гибка, механическая обработка, сварка узлов несущей рамы (10 баллов), шарнирно-сочлененной несущей рамы (15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нанесение защитных покрытий несущей рамы (10 баллов), шарнирно-сочлененной несущей рамы (15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поворотной колонны (5 баллов), каретки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(5 баллов) экскаватора-погрузчика;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рабочее оборудование: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рамных конструкций грузоподъемного устройства (10 баллов), каретки (4 балла) погрузчика с вилочным захватом;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стрелы (10 баллов), балансира (коромысла) (4 балла) 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стрелы телескопического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(18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стрелы (9 баллов), балансира (коромысла)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(4 балла) погрузочного оборудования экскаватора-погрузчика;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 стрелы (9 баллов), телескопической рукояти (13 баллов), рукояти (6 баллов) экскаваторного оборудования экскаватора-погрузчика;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рабочего органа погрузочного оборудования (8 баллов), рабочего органа экскаваторного оборудования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силовая установка: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двигателя внутреннего сгорания (58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тягового накопителя электроэнергии (20 баллов), стартерного накопителя энергии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силового генератора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(8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теплообменника (радиатор, интеркулер) для системы охлаждения двигателя (3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деталей системы подачи воздуха в двигатель (воздухопровод, воздухозаборник)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деталей системы выпуска отработавших газов (приемная труба, резонатор, глушитель)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основная гидравлическая система: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гидронасоса рулевого управления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гидронасосов основной гидравлической системы (производство допускается на территории государств-членов)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гидрораспределителей (производство допускается на территории государств-членов)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проведение контрольных стендовых испытаний гидравлического бака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рулевого управления, складывания рамы (2 балла); производство насос-дозатора рулевого управления (производство допускается на территории государств-членов)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стрелы, телескопической стрелы (3 балла), рабочего органа (3 балла) для погрузчика, телескопического 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стрелы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(3 балла), рабочего органа (3 балла) погрузочного оборудования экскаватора-погрузчика;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стрелы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(3 балла), рукояти, телескопической рукояти (3 балла), рабочего органа (3 балла), поворотной колонны (2 балла) экскаваторного оборудования экскаватора-погрузчика;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грузоподъемного устройства погрузчика с вилочным захватом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аутригеров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натяжения гусеничной ходовой системы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гидравлических рукавов высокого давления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кабина: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штамповка, раскрой заготовок, деталей каркаса кабины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гибка, механическая обработка, сварка узлов каркаса кабины (5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нанесение защитных покрытий каркаса кабины (5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формование, сварка, механическая обработка, нанесение защитных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покрытий элементов интерьера, экстерьера кабины - панелей облицовки (1 балл), пола, площадки входа в кабину (2 балла), потолка, крыши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сиденья оператора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рулевой колонки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пульта, панели, сенсорного дисплея (2 балла), джойстика управления машиной, исполнительными механизмами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центрального электронного блока управления машиной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системы кондиционирования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стекол (производство допускается на территории государств-членов)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приборов освещения, световой сигнализации (производство допускается на территории государств-членов)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ходовая система: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шин (4 балла), производство колесных дисков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сварка, механическая обработка, термическая обработка, нанесение защитных покрытий балки моста (3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сварка, механическая обработка, нанесение защитных покрытий ступиц (2 балла), поворотных рычагов, кулаков (3 балла), рулевых тяг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ковка (2 балла), сварка, механическая обработка (2 балла) полуоси, звездочки, корпуса цапфы (консоли)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бортовым поворотом;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опоры-стойки (3 балла), ступицы (1 балл) моноколеса трехопорного (колесного) погрузчика;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термическая обработка, нанесение защитных покрытий рам гусеничной ходовой системы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гусениц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опорных, поддерживающих катков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трансмиссии: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евразийского металлопроката для производства зубчатых колес, валов коробки передач, бортовой коробки передач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(3 балла), механическая обработка, термическая обработка (3 балла) корпуса коробки передач;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(4 балла), механическая обработка, термическая обработка зубчатых колес, валов (6 баллов) коробки передач;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(2 балла), механическая обработка, термическая обработка (2 балла) корпуса бортовой коробки передач;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(3 балла), механическая обработка, термическая обработка зубчатых колес, валов (5 баллов) бортовой коробки передач;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(2 балла), механическая обработка, термическая обработка (2 балла) картера (корпуса) раздаточной коробки (согласующего редуктора);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(2 балла), механическая обработка, термическая обработка (4 балла) зубчатых колес, валов раздаточной коробки (согласующего редуктора);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муфты сцепления (5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гидромотора (12 баллов), гидронасоса (12 баллов) для гидрообъемной передачи трансмиссии;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гидротрансформатора для гидромеханической передачи трансмиссии (10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переднего ведущего моста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(16 баллов), заднего ведущего моста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евразийского металлопроката для производства карданной передачи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карданных передач (производство допускается на территории государств-членов)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электромеханических преобразователей (электродвигатель, электромотор-колесо) для электромеханической трансмиссии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электронного блока управления трансмиссией или электрогидравлического пропорционального регулятора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сборка, проведение контрольных стендовых испытаний коробки передач (1 балл), бортовой коробки передач (1 балл), раздаточной коробки (согласующего редуктора)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устройства привода рабочего оборудования: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 (1 балл), механическая обработка, термическая обработка, балансировка, нанесение защитных покрытий (2 балла) шкивов, роликов, звездочек подъема, опускания каретки погрузчика с вилочным захватом;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редуктора, гидромотора, электромотора привода рабочего оборудования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электромотора привода гидравлического насоса основной гидравлической системы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подшипники качения: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коробки передач (4 балла), бортовой коробки передач (3 балла), раздаточной коробки (согласующего редуктора) (3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подшипников опор валов подъема, опускания каретки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вилочным захватом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ходовой системы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цапфы (консоли) погрузчика с бортовым поворотом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ступицы моноколеса трехопорного (колесного) погрузчика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подшипников опор шкивов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 балл), звездочек (1 балл) привода рабочего оборудования;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топливного бака 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экстерьера, безопасности: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механическая обработка, нанесение защитных покрытий крыльев, защитных щитков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клейка, механическая обработка, нанесение защитных покрытий капотов, панелей облицовки (2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сварка, механическая обработка, нанесение защитных покрытий бампера противовеса (10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аутригеров (6 баллов);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смазочного материала, произведенного на территории государств-членов: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масло моторное (1 балл), масло трансмиссионное (1 балл), масло гидравлическое (1 балл);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система автономного управления движением: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программного обеспечения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(4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электронных блоков управления (3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приборов (видеокамера, лидар, радар) активной оптической системы, системы технического зрения (3 балла);</w:t>
            </w:r>
          </w:p>
          <w:p w:rsidR="008127E5" w:rsidRPr="005F3DE4" w:rsidRDefault="008127E5" w:rsidP="0019454B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научно-исследовательские и (или) опытно-конструкторские работы, реализуемые евразийскими юридическими лицами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на территории государств-членов: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объем затрат на научно-исследовательские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(или) опытно-конструкторские работы &lt;**&gt; составляет 1 балл за каждые 0,1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на территории государств-членов в предыдущем календарном году, от общего объема выручки субъекта деятельности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в сфере промышленности за предыдущий календарный год, но не более 10 процентов баллов от максимально возможного количества баллов (без учета баллов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научно-исследовательские и (или) опытно-конструкторские работы и производство компонентов системы автономного управления движением)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для конкретной модели соответствующей продукции</w:t>
            </w:r>
          </w:p>
        </w:tc>
        <w:tc>
          <w:tcPr>
            <w:tcW w:w="4252" w:type="dxa"/>
          </w:tcPr>
          <w:p w:rsidR="008127E5" w:rsidRPr="0040355B" w:rsidRDefault="008127E5" w:rsidP="0081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В 105 РЕШЕНИИ</w:t>
            </w:r>
            <w:r w:rsidRPr="0069692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трамбовочные и дорожные катки самоходные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прочие, не включенные в другие группировки</w:t>
            </w:r>
          </w:p>
          <w:p w:rsidR="008127E5" w:rsidRDefault="008127E5" w:rsidP="00812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40355B" w:rsidRDefault="008127E5" w:rsidP="008127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уточнить новая позиция?</w:t>
            </w:r>
          </w:p>
          <w:p w:rsidR="008127E5" w:rsidRPr="00A95670" w:rsidRDefault="008127E5" w:rsidP="008127E5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127E5" w:rsidRPr="004D6F22" w:rsidTr="00D0241E">
        <w:trPr>
          <w:trHeight w:val="1426"/>
        </w:trPr>
        <w:tc>
          <w:tcPr>
            <w:tcW w:w="2235" w:type="dxa"/>
          </w:tcPr>
          <w:p w:rsidR="00D0241E" w:rsidRPr="0040355B" w:rsidRDefault="00D0241E" w:rsidP="00D02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8704 10</w:t>
            </w:r>
          </w:p>
          <w:p w:rsidR="00D0241E" w:rsidRPr="0040355B" w:rsidRDefault="00D0241E" w:rsidP="00D02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</w:tcPr>
          <w:p w:rsidR="008127E5" w:rsidRPr="005F3DE4" w:rsidRDefault="004F5273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F5273">
              <w:rPr>
                <w:rFonts w:ascii="Times New Roman" w:hAnsi="Times New Roman" w:cs="Times New Roman"/>
                <w:sz w:val="24"/>
                <w:szCs w:val="24"/>
              </w:rPr>
              <w:t>28.92.29</w:t>
            </w:r>
          </w:p>
        </w:tc>
        <w:tc>
          <w:tcPr>
            <w:tcW w:w="5954" w:type="dxa"/>
          </w:tcPr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лет;&lt;1&gt;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на территории государств-членов (включая раскрой и гибку заготовок) не менее 12 из следующих операций: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сборка и сварка несущей рамы, подрамников или надрамников (при наличии в конструкции) и их покраска или использование готовой несущей рамы; сварка и покраска кузова (бункера);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кузова (бункера);</w:t>
            </w:r>
          </w:p>
          <w:p w:rsidR="00D0241E" w:rsidRPr="00403505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монтаж двигателя и (или) использование (при наличии в конструкции) произведенных на территории </w:t>
            </w:r>
            <w:r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государств-членов радиаторов;</w:t>
            </w:r>
          </w:p>
          <w:p w:rsidR="00CC5D1A" w:rsidRPr="00403505" w:rsidRDefault="00751426" w:rsidP="00751426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zh-CN"/>
              </w:rPr>
            </w:pPr>
            <w:r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монтаж сцепления или </w:t>
            </w:r>
            <w:r w:rsidR="00CC5D1A"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узлов, обеспечивающих передачу крутящего момента с двигателя на трансмиссию</w:t>
            </w:r>
            <w:r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CC5D1A" w:rsidRPr="00403505" w:rsidRDefault="00D0241E" w:rsidP="00751426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коробки передач</w:t>
            </w:r>
            <w:r w:rsidR="00751426"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или</w:t>
            </w:r>
            <w:r w:rsidR="00CC5D1A"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трансмиссии</w:t>
            </w:r>
            <w:r w:rsidR="00751426"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D0241E" w:rsidRPr="00403505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035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монтаж карданного вала; 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моста (мостов) и подвесок (при наличии в конструкции);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элементов экстерьера или использование произведенных на территории государств-членов аккумуляторных батарей;</w:t>
            </w:r>
          </w:p>
          <w:p w:rsidR="00D0241E" w:rsidRPr="00D0241E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рулевого механизма;</w:t>
            </w:r>
          </w:p>
          <w:p w:rsidR="008127E5" w:rsidRPr="005F3DE4" w:rsidRDefault="00D0241E" w:rsidP="00D0241E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D0241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  <w:tc>
          <w:tcPr>
            <w:tcW w:w="4252" w:type="dxa"/>
            <w:shd w:val="clear" w:color="auto" w:fill="auto"/>
          </w:tcPr>
          <w:p w:rsidR="00CC5D1A" w:rsidRDefault="00CC5D1A" w:rsidP="00D0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В 105 РЕШЕНИИ</w:t>
            </w:r>
          </w:p>
          <w:p w:rsidR="00CC5D1A" w:rsidRPr="00CE1384" w:rsidRDefault="00CC5D1A" w:rsidP="00D0241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8127E5" w:rsidRPr="00BD63A7" w:rsidRDefault="00D0241E" w:rsidP="00D024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A7">
              <w:rPr>
                <w:rFonts w:ascii="Times New Roman" w:eastAsia="Calibri" w:hAnsi="Times New Roman" w:cs="Times New Roman"/>
                <w:sz w:val="24"/>
                <w:szCs w:val="24"/>
              </w:rPr>
              <w:t>13.01.2022</w:t>
            </w:r>
          </w:p>
          <w:p w:rsidR="00D0241E" w:rsidRDefault="00D0241E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3A7">
              <w:rPr>
                <w:rFonts w:ascii="Times New Roman" w:eastAsia="Calibri" w:hAnsi="Times New Roman" w:cs="Times New Roman"/>
                <w:sz w:val="24"/>
                <w:szCs w:val="24"/>
              </w:rPr>
              <w:t>РБ – БЕЛАЗ - операции по «монтажу сцепления» и</w:t>
            </w:r>
            <w:r w:rsidRPr="00D02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«монтажу коробки передач» предлагается заменить </w:t>
            </w:r>
            <w:r w:rsidRPr="00D0241E">
              <w:rPr>
                <w:rFonts w:ascii="Times New Roman" w:eastAsia="Calibri" w:hAnsi="Times New Roman" w:cs="Times New Roman"/>
                <w:sz w:val="24"/>
                <w:szCs w:val="24"/>
              </w:rPr>
              <w:t>на «монтаж узлов, обеспечивающих передачу крутящего момента с двигателя на трансмиссию»                              и «монтаж трансмиссии», или добавить сноску «при отсутствии элементов конструкции изделия, общее количество осуществляемых на территории государств – членов ЕАЭС обязательных операций должно быть уменьшено на количество отсутствующих элементов»</w:t>
            </w:r>
          </w:p>
          <w:p w:rsidR="00CC5D1A" w:rsidRPr="00832C03" w:rsidRDefault="00CC5D1A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(СОП) - поддерживается изменений условий производства</w:t>
            </w:r>
          </w:p>
          <w:p w:rsidR="00832C03" w:rsidRDefault="00832C03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832C03" w:rsidRDefault="00832C03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  <w:lang w:val="en-US"/>
              </w:rPr>
            </w:pPr>
            <w:r w:rsidRPr="00832C0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  <w:lang w:val="en-US"/>
              </w:rPr>
              <w:t>20.01.2022</w:t>
            </w:r>
          </w:p>
          <w:p w:rsidR="00832C03" w:rsidRPr="009B038C" w:rsidRDefault="006C2B59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B59">
              <w:rPr>
                <w:rFonts w:ascii="Times New Roman" w:eastAsia="Calibri" w:hAnsi="Times New Roman" w:cs="Times New Roman"/>
                <w:sz w:val="24"/>
                <w:szCs w:val="24"/>
              </w:rPr>
              <w:t>СОП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РК – написать или</w:t>
            </w:r>
            <w:r w:rsidR="009B038C" w:rsidRPr="009B03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9B038C" w:rsidRPr="009B038C" w:rsidRDefault="009B038C" w:rsidP="009B038C">
            <w:pPr>
              <w:tabs>
                <w:tab w:val="center" w:pos="545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38C">
              <w:rPr>
                <w:rFonts w:ascii="Times New Roman" w:eastAsia="Calibri" w:hAnsi="Times New Roman" w:cs="Times New Roman"/>
                <w:sz w:val="24"/>
                <w:szCs w:val="24"/>
              </w:rPr>
              <w:t>«монтаж сцепления или монтаж узлов, обеспечивающих передачу крутящего момента с двигателя на трансмиссию», «монтаж коробки передач или монтаж трансмиссии»;</w:t>
            </w:r>
          </w:p>
          <w:p w:rsidR="009B038C" w:rsidRDefault="009B038C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поддерживает СОП</w:t>
            </w:r>
          </w:p>
          <w:p w:rsidR="006C2B59" w:rsidRPr="00403505" w:rsidRDefault="00403505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МИИР РК – поддерживает СОП</w:t>
            </w:r>
          </w:p>
          <w:p w:rsidR="00403505" w:rsidRDefault="00403505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 СОП</w:t>
            </w:r>
          </w:p>
          <w:p w:rsidR="0033093D" w:rsidRPr="00403505" w:rsidRDefault="0033093D" w:rsidP="00D024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93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РФ - резерв</w:t>
            </w:r>
          </w:p>
        </w:tc>
      </w:tr>
      <w:tr w:rsidR="008127E5" w:rsidRPr="004D6F22" w:rsidTr="00971AC3">
        <w:trPr>
          <w:trHeight w:val="2074"/>
        </w:trPr>
        <w:tc>
          <w:tcPr>
            <w:tcW w:w="2235" w:type="dxa"/>
            <w:vMerge w:val="restart"/>
          </w:tcPr>
          <w:p w:rsidR="008127E5" w:rsidRDefault="008127E5" w:rsidP="008701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8428 90 Погрузчики сельскохозяйственные прочие, кроме универсальных и навесных</w:t>
            </w:r>
          </w:p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8428 90 Погрузчики универсальные сельскохозяйственного назначения</w:t>
            </w:r>
          </w:p>
        </w:tc>
        <w:tc>
          <w:tcPr>
            <w:tcW w:w="2409" w:type="dxa"/>
            <w:vMerge w:val="restart"/>
          </w:tcPr>
          <w:p w:rsidR="008127E5" w:rsidRDefault="008127E5" w:rsidP="00FC36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28.22.18.220 Погрузчики сельскохозяйственные прочие, кроме универсальных и навесных</w:t>
            </w:r>
          </w:p>
          <w:p w:rsidR="008127E5" w:rsidRPr="005F3DE4" w:rsidRDefault="008127E5" w:rsidP="00FC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8127E5" w:rsidRPr="005F3DE4" w:rsidRDefault="008127E5" w:rsidP="00FC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28.22.18.246 Погрузчики универсальные сельскохозяйственного назначения</w:t>
            </w:r>
          </w:p>
        </w:tc>
        <w:tc>
          <w:tcPr>
            <w:tcW w:w="5954" w:type="dxa"/>
            <w:vMerge w:val="restart"/>
          </w:tcPr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- налогового резидента государства-члена прав на конструкторскую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 технологическую документацию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 продукцию (автопогрузчики с вилочным захватом; погрузчики прочие; погрузчики сельскохозяйственные прочие, кроме универсальных и навесных; погрузчики универсальные сельскохозяйственного назначения; погрузчики фронтальные одноковшовые самоходные; погрузчики одноковшовые самоходные прочие; экскаватор-погрузчик) с возможностью внесения в конструкторскую и технологическую документацию изменений или права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на территории одного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государств-членов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государств-членов или используются компоненты, произведенные на территории государств-членов;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при производстве соответствующей продукции в случае использования компонентов с целью подтверждения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их производства на территории государств-членов должно выполняться одно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условий &lt;*&gt;;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осуществление на территории государств-членов следующих операций (условий)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(при неприменении компонента баллы за него 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по ее выполнению не предъявляется, баллы не начисляются и не учитываются при расчете максимально возможного количества баллов):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несущая рама, рамные конструкции: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использование металлопроката, произведенного на территории государств-членов, для производства несущей рамы, шарнирно-сочлененной несущей рамы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ковка, раскрой, штамповка заготовок, деталей несущей рамы (6 баллов), шарнирно-сочлененной несущей рамы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(10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гибка, механическая обработка, сварка узлов несущей рамы (10 баллов), шарнирно-сочлененной несущей рамы (15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нанесение защитных покрытий несущей рамы (10 баллов), шарнирно-сочлененной несущей рамы (15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поворотной колонны (5 баллов), каретки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(5 баллов) экскаватора-погрузчика;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рабочее оборудование: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нанесение защитных покрытий рамных конструкций грузоподъемного устройства (10 баллов), каретки (4 балла) погрузчика с вилочным захватом;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стрелы (10 баллов), балансира (коромысла) (4 балла) 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стрелы телескопического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(18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раскрой, гибка, сварка, механическая обработка, нанесение защитных покрытий стрелы (9 баллов), балансира (коромысла)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(4 балла) погрузочного оборудования экскаватора-погрузчика;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 стрелы (9 баллов), телескопической рукояти (13 баллов), рукояти (6 баллов) экскаваторного оборудования экскаватора-погрузчика;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рабочего органа погрузочного оборудования (8 баллов), рабочего органа экскаваторного оборудования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силовая установка: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двигателя внутреннего сгорания (58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тягового накопителя электроэнергии (20 баллов), стартерного накопителя энергии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силового генератора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(8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теплообменника (радиатор, интеркулер) для системы охлаждения двигателя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деталей системы подачи воздуха в двигатель (воздухопровод, воздухозаборник)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деталей системы выпуска отработавших газов (приемная труба, резонатор, глушитель)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основная гидравлическая система: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гидронасоса рулевого управления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гидронасосов основной гидравлической системы (производство допускается на территории государств-членов)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гидрораспределителей (производство допускается на территории государств-членов)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проведение контрольных стендовых испытаний гидравлического бака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рулевого управления, складывания рамы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насос-дозатора рулевого управления (производство допускается на территории государств-членов)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стрелы, телескопической стрелы (3 балла), рабочего органа (3 балла) для погрузчика, телескопического 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стрелы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(3 балла), рабочего органа (3 балла) погрузочного оборудования экскаватора-погрузчика;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стрелы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(3 балла), рукояти, телескопической рукояти (3 балла), рабочего органа (3 балла), поворотной колонны (2 балла) экскаваторного оборудования экскаватора-погрузчика;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грузоподъемного устройства погрузчика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с вилочным захватом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гидроцилиндров аутригеров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гидроцилиндров натяжения гусеничной ходовой системы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гидравлических рукавов высокого давления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кабина: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штамповка, раскрой заготовок, деталей каркаса кабины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гибка, механическая обработка, сварка узлов каркаса кабины (5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нанесение защитных покрытий каркаса кабины (5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раскрой, гибка, штамповка, формование, сварка, механическая обработка, нанесение защитных покрытий элементов интерьера, экстерьера кабины - панелей облицовки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(1 балл), пола, площадки входа в кабину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(2 балла), потолка, крыши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сиденья оператора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рулевой колонки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пульта, панели, сенсорного дисплея (2 балла), джойстика управления машиной, исполнительными механизмами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центрального электронного блока управления машиной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системы кондиционирования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стекол (производство допускается на территории государств-членов)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приборов освещения, световой сигнализации (производство допускается на территории государств-членов)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ходовая система: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шин (4 балла), производство колесных дисков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сварка, механическая обработка, термическая обработка, нанесение защитных покрытий балки моста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раскрой, гибка, сварка, механическая обработка, нанесение защитных покрытий ступиц (2 балла), поворотных рычагов, кулаков (3 балла), рулевых тяг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 (2 балла), сварка, механическая обработка (2 балла) полуоси, звездочки, корпуса цапфы (консоли) погрузчика с бортовым поворотом;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опоры-стойки (3 балла), ступицы (1 балл) моноколеса трехопорного (колесного) погрузчика;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обработка, термическая обработка, нанесение защитных покрытий рам гусеничной ходовой системы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гусениц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опорных, поддерживающих катков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трансмиссии: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евразийского металлопроката для производства зубчатых колес, валов коробки передач, бортовой коробки передач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(3 балла), механическая обработка, термическая обработка (3 балла) корпуса коробки передач;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(4 балла), механическая обработка, термическая обработка зубчатых колес, валов (6 баллов) коробки передач;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(2 балла), механическая обработка, термическая обработка (2 балла) корпуса бортовой коробки передач;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(3 балла), механическая обработка, термическая обработка зубчатых колес, валов (5 баллов) бортовой коробки передач;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(2 балла), механическая обработка, термическая обработка (2 балла) картера (корпуса) раздаточной коробки (согласующего редуктора);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ковка, штамповка (2 балла), механическая обработка, термическая обработка (4 балла) зубчатых колес, валов раздаточной коробки (согласующего редуктора);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муфты сцепления (5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гидромотора (12 баллов), гидронасоса (12 баллов) для гидрообъемной передачи трансмиссии;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гидротрансформатора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для гидромеханической передачи трансмиссии (10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переднего ведущего моста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(16 баллов), заднего ведущего моста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евразийского металлопроката для производства карданной передачи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карданных передач (производство допускается на территории государств-членов)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электромеханических преобразователей (электродвигатель, электромотор-колесо) для электромеханической трансмиссии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электронного блока управления трансмиссией или электрогидравлического пропорционального регулятора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сборка, проведение контрольных стендовых испытаний коробки передач (1 балл), бортовой коробки передач (1 балл), раздаточной коробки (согласующего редуктора)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устройства привода рабочего оборудования: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 (1 балл), механическая обработка, термическая обработка, балансировка, нанесение защитных покрытий (2 балла) шкивов, роликов, звездочек подъема, опускания каретки погрузчика с вилочным захватом;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редуктора, гидромотора, электромотора привода рабочего оборудования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электромотора привода гидравлического насоса основной гидравлической системы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подшипники качения: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коробки передач (4 балла), бортовой коробки передач (3 балла), раздаточной коробки (согласующего редуктора)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опор валов подъема, опускания каретки погрузчика с вилочным захватом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ходовой системы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цапфы (консоли) погрузчика с бортовым поворотом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ступицы моноколеса трехопорного (колесного) погрузчика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подшипников опор шкивов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(1 балл), звездочек (1 балл) привода рабочего оборудования;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топливного бака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экстерьера, безопасности: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механическая обработка, нанесение защитных покрытий крыльев, защитных щитков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штамповка, сварка, формование, клейка, механическая обработка, нанесение защитных покрытий капотов, панелей облицовки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сварка, механическая обработка, нанесение защитных покрытий бампера противовеса (10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раскрой, гибка, сварка, механическая обработка, нанесение защитных покрытий аутригеров (6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использование смазочного материала, произведенного на территории государств-членов: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масло моторное (1 балл), масло трансмиссионное (1 балл), масло гидравлическое (1 балл);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система автономного управления движением: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производство программного обеспечения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электронных блоков управления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приборов (видеокамера, лидар, радар) активной оптической системы, системы технического зрения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научно-исследовательские и (или) опытно-конструкторские работы, реализуемые евразийскими юридическими лицами на территории государств-членов: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объем затрат на научно-исследовательские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(или) опытно-конструкторские работы &lt;**&gt; составляет 1 балл за каждые 0,1 процента годового объема затрат субъекта деятельности в сфере промышленности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на научно-исследовательские и (или) опытно-конструкторские работы, понесенных на территории государств-членов в предыдущем календарном году,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от общего объема выручки субъекта деятельности в сфере промышленности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предыдущий календарный год, но не более 10 процентов баллов от максимально возможного количества баллов (без учета баллов за научно-исследовательские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(или) опытно-конструкторские работы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производство компонентов системы автономного управления движением)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для конкретной модели соответствующей продукции";</w:t>
            </w:r>
          </w:p>
        </w:tc>
        <w:tc>
          <w:tcPr>
            <w:tcW w:w="4252" w:type="dxa"/>
            <w:shd w:val="clear" w:color="auto" w:fill="auto"/>
          </w:tcPr>
          <w:p w:rsidR="008127E5" w:rsidRDefault="008127E5" w:rsidP="002B3E8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92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позиция отсутствует в 105 Решении. новая</w:t>
            </w:r>
          </w:p>
          <w:p w:rsidR="00111672" w:rsidRDefault="00111672" w:rsidP="002B3E8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11672" w:rsidRPr="005F4DFF" w:rsidRDefault="00111672" w:rsidP="001116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5F4D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111672" w:rsidRDefault="00111672" w:rsidP="00111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резерв</w:t>
            </w:r>
          </w:p>
          <w:p w:rsidR="00111672" w:rsidRDefault="005F4DFF" w:rsidP="001116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FF">
              <w:rPr>
                <w:rFonts w:ascii="Times New Roman" w:eastAsia="Calibri" w:hAnsi="Times New Roman" w:cs="Times New Roman"/>
                <w:sz w:val="24"/>
                <w:szCs w:val="24"/>
              </w:rPr>
              <w:t>СОП РК – против балльной системы</w:t>
            </w:r>
          </w:p>
          <w:p w:rsidR="00367A05" w:rsidRPr="005F4DFF" w:rsidRDefault="00367A05" w:rsidP="0011167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- </w:t>
            </w:r>
            <w:r w:rsidRPr="005F4DFF">
              <w:rPr>
                <w:rFonts w:ascii="Times New Roman" w:eastAsia="Calibri" w:hAnsi="Times New Roman" w:cs="Times New Roman"/>
                <w:sz w:val="24"/>
                <w:szCs w:val="24"/>
              </w:rPr>
              <w:t>против балльной системы</w:t>
            </w:r>
          </w:p>
        </w:tc>
      </w:tr>
      <w:tr w:rsidR="008127E5" w:rsidRPr="004D6F22" w:rsidTr="00AF5773">
        <w:trPr>
          <w:trHeight w:val="1426"/>
        </w:trPr>
        <w:tc>
          <w:tcPr>
            <w:tcW w:w="2235" w:type="dxa"/>
            <w:vMerge/>
          </w:tcPr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409" w:type="dxa"/>
            <w:vMerge/>
          </w:tcPr>
          <w:p w:rsidR="008127E5" w:rsidRPr="005F3DE4" w:rsidRDefault="008127E5" w:rsidP="00FC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5954" w:type="dxa"/>
            <w:vMerge/>
          </w:tcPr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</w:p>
        </w:tc>
        <w:tc>
          <w:tcPr>
            <w:tcW w:w="4252" w:type="dxa"/>
            <w:vAlign w:val="center"/>
          </w:tcPr>
          <w:p w:rsidR="008127E5" w:rsidRPr="00A95670" w:rsidRDefault="008127E5" w:rsidP="007A78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8127E5" w:rsidRPr="004D6F22" w:rsidTr="00457C87">
        <w:trPr>
          <w:trHeight w:val="1426"/>
        </w:trPr>
        <w:tc>
          <w:tcPr>
            <w:tcW w:w="2235" w:type="dxa"/>
          </w:tcPr>
          <w:p w:rsidR="008127E5" w:rsidRPr="005F3DE4" w:rsidRDefault="008127E5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8716 90</w:t>
            </w:r>
          </w:p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8436 99 000 0 Осевые агрегаты прицепов, полуприцепов и прицепной сельскохозяйственной техники</w:t>
            </w:r>
          </w:p>
        </w:tc>
        <w:tc>
          <w:tcPr>
            <w:tcW w:w="2409" w:type="dxa"/>
          </w:tcPr>
          <w:p w:rsidR="008127E5" w:rsidRPr="005F3DE4" w:rsidRDefault="008127E5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29.20.30.110</w:t>
            </w:r>
          </w:p>
          <w:p w:rsidR="008127E5" w:rsidRPr="005F3DE4" w:rsidRDefault="008127E5" w:rsidP="00AF57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из 28.30.93</w:t>
            </w:r>
          </w:p>
          <w:p w:rsidR="008127E5" w:rsidRPr="005F3DE4" w:rsidRDefault="008127E5" w:rsidP="00FC36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Осевые агрегаты прицепов, полуприцепов и прицепной сельскохозяйственной техники</w:t>
            </w:r>
          </w:p>
        </w:tc>
        <w:tc>
          <w:tcPr>
            <w:tcW w:w="5954" w:type="dxa"/>
          </w:tcPr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наличие у субъекта деятельности в сфере промышленности - налогового резидента государства-члена прав на конструкторскую и технологическую документацию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 продукцию (осевые агрегаты прицепов, полуприцепов и прицепной сельскохозяйственной техники) с возможностью внесения в конструкторскую и технологическую документацию изменений или права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государственному контракту;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субъекта деятельности в сфере промышленности на территории одной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государств-членов сервисного центра, уполномоченного осуществлять ремонт, послепродажное и гарантийное обслуживание соответствующей продукции;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 производстве осуществляется комплекс производственных и технологических операций по изготовлению компонентов соответствующей продукции на территории государств-членов или используются компоненты, произведенные на территории государств-членов;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при производстве соответствующей продукции в случае использования компонентов с целью подтверждения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их производства на территории государств-членов должно выполняться одно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из условий &lt;*&gt;;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осуществление на территории государств-членов следующих операций (условий)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(при неприменении компонента баллы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за него не начисляются и не учитываются при расчете максимально возможного количества баллов; при отсутствии технологической операции в технологии производства компонента требование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по ее выполнению не предъявляется, баллы не начисляются и не учитываются при расчете максимально возможного количества баллов):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балка, цапфы оси, полуоси: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использование евразийского металлопроката для производства балки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(5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 цапфы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сварка, механическая обработка, термическая обработка (15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оцинкование, нанесение катафорезного покрытия балки оси (5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ступица: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 раскрой, штамповка (2 балла), сварка, механическая обработка, нанесение защитных покрытий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тормозной системы: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механическая обработка, термическая обработка деталей разжимного рычага (корпус, зубчатое колесо, вал-червяк) (2 балла), сборка разжимного рычага (1 балл) (производство допускается на территории государств-членов);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литье, ковка, механическая обработка, термическая обработка разжимного кулака (2 балла) (производство допускается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на территории государств-членов);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тормозных камер, энергоаккумуляторов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 (2 балла), механическая обработка (2 балла) тормозных барабанов, тормозных дисков;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штамповка, раскрой, сварка, механическая обработка тормозного суппорта (3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штамповка, механическая обработка скобы дискового тормозного механизма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штамповка, раскрой, сварка, механическая обработка, термическая обработка, установка фрикционных накладок тормозных колодок (производство допускается на территории государств-членов)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элементы подвески: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штамповка, раскрой, механическая обработка, сварка, термическая обработка, нанесение защитных покрытий рессор, полурессор, стабилизаторов, рычагов подвески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штамповка, раскрой, механическая обработка, сварка балансиров механической подвески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 под давлением опорного стакана (поршня), штамповка, механическая обработка, вальцовка, испытание пневморессор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литье, ковка, штамповка, механическая обработка, сварка, термическая обработка, сборка, испытание амортизаторов (4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формовка, раскрой, механическая обработка сайлентблоков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гибка, сварка, механическая обработка кронштейнов подвески (2 балла);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подшипников (8 баллов);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научно-исследовательские и (или) опытно-конструкторские работы, реализуемые евразийскими юридическими лицами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на территории государств-членов: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объем затрат на научно-исследовательские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и (или) опытно-конструкторские работы &lt;**&gt; составляет 0,5 балла за каждые 0,1 процента годового объема затрат субъекта деятельности в сфере промышленности на научно-исследовательские и (или) опытно-конструкторские работы, понесенных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на территории государств-членов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в предыдущем календарном году, от общего объема выручки субъекта деятельности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 xml:space="preserve">в сфере промышленности за предыдущий календарный год, но не более 10 процентов баллов от максимально возможного количества баллов (без учета баллов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за научно-исследовательские и (или) опытно-конструкторские работы) для конкретной модели соответствующей продукции</w:t>
            </w:r>
          </w:p>
        </w:tc>
        <w:tc>
          <w:tcPr>
            <w:tcW w:w="4252" w:type="dxa"/>
          </w:tcPr>
          <w:p w:rsidR="008127E5" w:rsidRPr="00AD24C3" w:rsidRDefault="008127E5" w:rsidP="00457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A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отсутствует в 105 Решении</w:t>
            </w:r>
          </w:p>
          <w:p w:rsidR="008127E5" w:rsidRDefault="008127E5" w:rsidP="00457C8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127E5" w:rsidRDefault="008127E5" w:rsidP="00AD24C3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D2CE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28.10.2021:</w:t>
            </w:r>
          </w:p>
          <w:p w:rsidR="008127E5" w:rsidRPr="005E6196" w:rsidRDefault="008127E5" w:rsidP="00AD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5E61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поддерживается позиция РК и КР</w:t>
            </w:r>
          </w:p>
          <w:p w:rsidR="008127E5" w:rsidRDefault="008127E5" w:rsidP="00AD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 (МИИР)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ED2C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предлагается искл. балльную системы; СОП РК – по данным узлам нет условий производства, они идут по СТ – 1, данная позиция ужесточает условия производства по уже включенным (требования и баллы);</w:t>
            </w:r>
          </w:p>
          <w:p w:rsidR="008127E5" w:rsidRDefault="008127E5" w:rsidP="00AD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бальная система не поддерживается;</w:t>
            </w:r>
          </w:p>
          <w:p w:rsidR="008127E5" w:rsidRPr="00ED2CE0" w:rsidRDefault="008127E5" w:rsidP="00AD2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 - резерв</w:t>
            </w:r>
          </w:p>
          <w:p w:rsidR="008127E5" w:rsidRDefault="008127E5" w:rsidP="00457C87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8127E5" w:rsidRPr="00236DB2" w:rsidRDefault="008127E5" w:rsidP="00AD24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13.01.2022:</w:t>
            </w:r>
          </w:p>
          <w:p w:rsidR="008127E5" w:rsidRPr="007F20FB" w:rsidRDefault="008127E5" w:rsidP="00457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82">
              <w:rPr>
                <w:rFonts w:ascii="Times New Roman" w:eastAsia="Calibri" w:hAnsi="Times New Roman" w:cs="Times New Roman"/>
                <w:sz w:val="24"/>
                <w:szCs w:val="24"/>
              </w:rPr>
              <w:t>РБ – резерв</w:t>
            </w:r>
            <w:r w:rsidRPr="007F20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E5" w:rsidRPr="007F20FB" w:rsidRDefault="008127E5" w:rsidP="00457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FB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(МИИР) – против балльной системы</w:t>
            </w:r>
            <w:r w:rsidRPr="007F20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E5" w:rsidRPr="007F20FB" w:rsidRDefault="008127E5" w:rsidP="007661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против балльной системы</w:t>
            </w:r>
            <w:r w:rsidRPr="007F20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E5" w:rsidRDefault="008127E5" w:rsidP="00457C87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  <w:p w:rsidR="00F86A6C" w:rsidRDefault="00F86A6C" w:rsidP="00457C87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  <w:p w:rsidR="00F86A6C" w:rsidRPr="005F4DFF" w:rsidRDefault="00F86A6C" w:rsidP="00F86A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5F4DFF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F86A6C" w:rsidRDefault="00F86A6C" w:rsidP="00F86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РБ – резерв</w:t>
            </w:r>
          </w:p>
          <w:p w:rsidR="00F86A6C" w:rsidRDefault="00F86A6C" w:rsidP="00F86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DFF">
              <w:rPr>
                <w:rFonts w:ascii="Times New Roman" w:eastAsia="Calibri" w:hAnsi="Times New Roman" w:cs="Times New Roman"/>
                <w:sz w:val="24"/>
                <w:szCs w:val="24"/>
              </w:rPr>
              <w:t>СОП РК – против балльной системы</w:t>
            </w:r>
          </w:p>
          <w:p w:rsidR="00F86A6C" w:rsidRPr="00766181" w:rsidRDefault="00F86A6C" w:rsidP="00F86A6C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 - </w:t>
            </w:r>
            <w:r w:rsidRPr="005F4DFF">
              <w:rPr>
                <w:rFonts w:ascii="Times New Roman" w:eastAsia="Calibri" w:hAnsi="Times New Roman" w:cs="Times New Roman"/>
                <w:sz w:val="24"/>
                <w:szCs w:val="24"/>
              </w:rPr>
              <w:t>против балльной системы</w:t>
            </w:r>
          </w:p>
        </w:tc>
      </w:tr>
      <w:tr w:rsidR="008127E5" w:rsidRPr="004D6F22" w:rsidTr="000705C2">
        <w:trPr>
          <w:trHeight w:val="1426"/>
        </w:trPr>
        <w:tc>
          <w:tcPr>
            <w:tcW w:w="2235" w:type="dxa"/>
          </w:tcPr>
          <w:p w:rsidR="008127E5" w:rsidRPr="005F3DE4" w:rsidRDefault="008127E5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B1BCE">
              <w:rPr>
                <w:rFonts w:ascii="Times New Roman" w:hAnsi="Times New Roman" w:cs="Times New Roman"/>
                <w:strike/>
                <w:sz w:val="24"/>
                <w:szCs w:val="24"/>
                <w:highlight w:val="lightGray"/>
              </w:rPr>
              <w:t xml:space="preserve">из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8437 10 000 0</w:t>
            </w:r>
          </w:p>
          <w:p w:rsidR="008127E5" w:rsidRPr="005F3DE4" w:rsidRDefault="008127E5" w:rsidP="008701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Машина для очистки, сортировки или калибровки семян, зерна или сухих бобовых культур</w:t>
            </w:r>
          </w:p>
        </w:tc>
        <w:tc>
          <w:tcPr>
            <w:tcW w:w="2409" w:type="dxa"/>
          </w:tcPr>
          <w:p w:rsidR="008127E5" w:rsidRPr="005F3DE4" w:rsidRDefault="008127E5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28.93.2</w:t>
            </w:r>
          </w:p>
          <w:p w:rsidR="008127E5" w:rsidRPr="005F3DE4" w:rsidRDefault="008127E5" w:rsidP="0057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Машина для очистки, сортировки или калибровки семян, зерна или сухих бобовых культур</w:t>
            </w:r>
          </w:p>
        </w:tc>
        <w:tc>
          <w:tcPr>
            <w:tcW w:w="5954" w:type="dxa"/>
          </w:tcPr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наличие у юридического лица - налогового резидента государства-члена прав на конструкторскую и технологическую документацию в объеме, достаточном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для производства, модернизации и развития соответствующей продукции, на срок не менее 5 лет;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осуществление на территории государств-членов, включая обязательное осуществление раскроя, резки, гибки, пробивки отверстий, токарной обработки, фрезерной обработки, сверления валов, следующих операций: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раскрой, резка, гибка, пробивка отверстий, токарная обработка, фрезерная обработка, сверление валов;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сварка, покраска рамы или корпуса, или </w:t>
            </w: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br/>
              <w:t>их составных частей;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производство или использование произведенной на территории государств-членов рамы;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сборка рамы, валов, рабочих органов (деки), привода;</w:t>
            </w:r>
          </w:p>
          <w:p w:rsidR="008127E5" w:rsidRPr="005F3DE4" w:rsidRDefault="008127E5" w:rsidP="00B32525">
            <w:pPr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zh-CN"/>
              </w:rPr>
            </w:pPr>
            <w:r w:rsidRPr="005F3D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монтаж привода, электрооборудования, системы управления</w:t>
            </w:r>
          </w:p>
        </w:tc>
        <w:tc>
          <w:tcPr>
            <w:tcW w:w="4252" w:type="dxa"/>
          </w:tcPr>
          <w:p w:rsidR="008127E5" w:rsidRPr="00AD24C3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CA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отсутствует в 105 Решении</w:t>
            </w:r>
          </w:p>
          <w:p w:rsidR="008127E5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</w:rPr>
            </w:pPr>
          </w:p>
          <w:p w:rsidR="008127E5" w:rsidRPr="00236DB2" w:rsidRDefault="008127E5" w:rsidP="000058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13.01.2022:</w:t>
            </w:r>
          </w:p>
          <w:p w:rsidR="008127E5" w:rsidRPr="004A3DE4" w:rsidRDefault="008127E5" w:rsidP="00005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082">
              <w:rPr>
                <w:rFonts w:ascii="Times New Roman" w:eastAsia="Calibri" w:hAnsi="Times New Roman" w:cs="Times New Roman"/>
                <w:sz w:val="24"/>
                <w:szCs w:val="24"/>
              </w:rPr>
              <w:t>РБ – резерв</w:t>
            </w:r>
            <w:r w:rsidRPr="007F20F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E5" w:rsidRPr="00005858" w:rsidRDefault="008127E5" w:rsidP="00005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РК СОП – поддерживается</w:t>
            </w:r>
            <w:r w:rsidRPr="000058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E5" w:rsidRPr="00005858" w:rsidRDefault="008127E5" w:rsidP="00005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0FB">
              <w:rPr>
                <w:rFonts w:ascii="Times New Roman" w:eastAsia="Calibri" w:hAnsi="Times New Roman" w:cs="Times New Roman"/>
                <w:sz w:val="24"/>
                <w:szCs w:val="24"/>
              </w:rPr>
              <w:t>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(МИИР) – поддерживается</w:t>
            </w:r>
            <w:r w:rsidRPr="0000585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27E5" w:rsidRPr="007F20FB" w:rsidRDefault="008127E5" w:rsidP="000058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 w:rsidRPr="0000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005858">
              <w:rPr>
                <w:rFonts w:ascii="Times New Roman" w:eastAsia="Calibri" w:hAnsi="Times New Roman" w:cs="Times New Roman"/>
                <w:sz w:val="24"/>
                <w:szCs w:val="24"/>
              </w:rPr>
              <w:t>поддерживается;</w:t>
            </w:r>
          </w:p>
          <w:p w:rsidR="008127E5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  <w:p w:rsidR="00F86A6C" w:rsidRPr="00F86A6C" w:rsidRDefault="00F86A6C" w:rsidP="00F86A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F86A6C" w:rsidRDefault="00F86A6C" w:rsidP="00F86A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РБ – резерв</w:t>
            </w:r>
          </w:p>
          <w:p w:rsidR="00F86A6C" w:rsidRPr="00F86A6C" w:rsidRDefault="00F86A6C" w:rsidP="00F86A6C">
            <w:pPr>
              <w:rPr>
                <w:rFonts w:ascii="Times New Roman" w:eastAsia="Calibri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8127E5" w:rsidRPr="004D6F22" w:rsidTr="004A3DE4">
        <w:trPr>
          <w:trHeight w:val="1426"/>
        </w:trPr>
        <w:tc>
          <w:tcPr>
            <w:tcW w:w="2235" w:type="dxa"/>
          </w:tcPr>
          <w:p w:rsidR="008127E5" w:rsidRDefault="008127E5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8482 </w:t>
            </w:r>
          </w:p>
          <w:p w:rsidR="008127E5" w:rsidRPr="00394C34" w:rsidRDefault="008127E5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A3DE4">
              <w:rPr>
                <w:rFonts w:ascii="Times New Roman" w:hAnsi="Times New Roman" w:cs="Times New Roman"/>
                <w:sz w:val="24"/>
                <w:szCs w:val="24"/>
              </w:rPr>
              <w:t>Подшипники шариковые или роликовые</w:t>
            </w:r>
          </w:p>
        </w:tc>
        <w:tc>
          <w:tcPr>
            <w:tcW w:w="2409" w:type="dxa"/>
            <w:shd w:val="clear" w:color="auto" w:fill="auto"/>
          </w:tcPr>
          <w:p w:rsidR="008127E5" w:rsidRPr="004A3DE4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E4">
              <w:rPr>
                <w:rFonts w:ascii="Times New Roman" w:hAnsi="Times New Roman" w:cs="Times New Roman"/>
                <w:sz w:val="24"/>
                <w:szCs w:val="24"/>
              </w:rPr>
              <w:t>28.15.10</w:t>
            </w:r>
          </w:p>
          <w:p w:rsidR="008127E5" w:rsidRPr="004A3DE4" w:rsidRDefault="008127E5" w:rsidP="00AF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E4">
              <w:rPr>
                <w:rFonts w:ascii="Times New Roman" w:hAnsi="Times New Roman" w:cs="Times New Roman"/>
                <w:sz w:val="24"/>
                <w:szCs w:val="24"/>
              </w:rPr>
              <w:t>Подшипники шариковые или роликовые</w:t>
            </w:r>
          </w:p>
        </w:tc>
        <w:tc>
          <w:tcPr>
            <w:tcW w:w="5954" w:type="dxa"/>
          </w:tcPr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 - 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прав на конструкторскую и технологическую документацию с возможностью внесения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или прав на использование конструкторской документации, разработанной в результате выполнения научно-исследовательских и опытно-конструкторских работ, осуществленных производителем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договору (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заключенному по результатам проведения процедуры государственной (муниципальной) закупки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производственных и технологических операций по изготовлению компонентов соответствующей продукции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 - 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использование компонентов,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 - 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 - 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(условий) (при отсутствии технологической операции в технологии производства требование по ее выполнению не предъявляются, баллы не начисляются и не учитываются при расчете максимально возможного количества баллов):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производство наружного кольца: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исходного материала, произведенного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 - 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(14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раскрой, ковка, штамповка, механическая обработка до термической обработки (8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перед окончательной механической обработкой (6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окончательная механическая обработка после термической обработки (10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производство внутреннего кольца: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исходного материала, произведенного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 - 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(11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раскрой, ковка, штамповка, механическая обработка до термической обработки (7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перед окончательной механической обработкой (5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окончательная механическая обработка после термической обработки (9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производство тела качения: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исходного материала, произведенного на территории </w:t>
            </w:r>
            <w:r w:rsidR="00802C6F">
              <w:rPr>
                <w:rFonts w:ascii="Times New Roman" w:hAnsi="Times New Roman" w:cs="Times New Roman"/>
                <w:sz w:val="24"/>
                <w:szCs w:val="24"/>
              </w:rPr>
              <w:t>государств - членов</w:t>
            </w: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 xml:space="preserve"> (14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раскрой, штамповка, механическая обработка до термической обработки (8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перед окончательной механической обработкой (6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окончательная механическая обработка после термической обработки (10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производство внешнего корпуса подшипника: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раскрой, литье, механическая обработка, термическая обработка (5 баллов);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производство дистанционного, стопорного, упорного кольца: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раскрой, штамповка, механическая обработка, термическая обработка (4 балла);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производство сепаратора: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литье, формование, раскрой, штамповка, механическая обработка (5 баллов);</w:t>
            </w:r>
          </w:p>
          <w:p w:rsidR="008127E5" w:rsidRPr="005F3DE4" w:rsidRDefault="008127E5" w:rsidP="004A3DE4">
            <w:pPr>
              <w:ind w:left="34"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1A35">
              <w:rPr>
                <w:rFonts w:ascii="Times New Roman" w:hAnsi="Times New Roman" w:cs="Times New Roman"/>
                <w:sz w:val="24"/>
                <w:szCs w:val="24"/>
              </w:rPr>
              <w:t>сборка, консервация, упаковка подшипников (4 балла)</w:t>
            </w:r>
          </w:p>
        </w:tc>
        <w:tc>
          <w:tcPr>
            <w:tcW w:w="4252" w:type="dxa"/>
          </w:tcPr>
          <w:p w:rsidR="008127E5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ЕЭК</w:t>
            </w:r>
          </w:p>
          <w:p w:rsidR="00465B7D" w:rsidRDefault="00465B7D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5B7D" w:rsidRPr="003B7CAC" w:rsidRDefault="00465B7D" w:rsidP="00465B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27E5" w:rsidRPr="004D6F22" w:rsidTr="004A3DE4">
        <w:trPr>
          <w:trHeight w:val="1426"/>
        </w:trPr>
        <w:tc>
          <w:tcPr>
            <w:tcW w:w="2235" w:type="dxa"/>
          </w:tcPr>
          <w:p w:rsidR="008127E5" w:rsidRPr="003452C7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8708 91 2001</w:t>
            </w:r>
          </w:p>
          <w:p w:rsidR="008127E5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Радиаторы охлаждения двигателя, радиаторы охлаждения масла, радиаторы отопителя салона</w:t>
            </w:r>
          </w:p>
        </w:tc>
        <w:tc>
          <w:tcPr>
            <w:tcW w:w="2409" w:type="dxa"/>
            <w:shd w:val="clear" w:color="auto" w:fill="auto"/>
          </w:tcPr>
          <w:p w:rsidR="00CC5D1A" w:rsidRDefault="00CC5D1A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1A" w:rsidRPr="00CC5D1A" w:rsidRDefault="00CC5D1A" w:rsidP="00CC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1A" w:rsidRDefault="00CC5D1A" w:rsidP="00CC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1A" w:rsidRDefault="00CC5D1A" w:rsidP="00CC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1A" w:rsidRDefault="00CC5D1A" w:rsidP="00CC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CC5D1A" w:rsidRDefault="008127E5" w:rsidP="00CC5D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7E5" w:rsidRPr="003452C7" w:rsidRDefault="008127E5" w:rsidP="003452C7">
            <w:pPr>
              <w:tabs>
                <w:tab w:val="left" w:pos="301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Default="008127E5" w:rsidP="003452C7">
            <w:pPr>
              <w:tabs>
                <w:tab w:val="left" w:pos="301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3452C7" w:rsidRDefault="008127E5" w:rsidP="003452C7">
            <w:pPr>
              <w:tabs>
                <w:tab w:val="left" w:pos="301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более 40 процентов цены общего количества материалов, необходимых для производства товара</w:t>
            </w: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3452C7" w:rsidRDefault="008127E5" w:rsidP="003452C7">
            <w:pPr>
              <w:tabs>
                <w:tab w:val="left" w:pos="301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Default="008127E5" w:rsidP="003452C7">
            <w:pPr>
              <w:tabs>
                <w:tab w:val="left" w:pos="3015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территориях государств - членов следующих технологических операций, формирующих ключевые параметры (влияющих на ключевые показатели) продукции: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Лазерный  и листовой раскрой металла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Холодная, листовая штамповка металла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Сварочные технологии, как полуавтоматической сварки так и автоматической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Термическая обработка металлов, закаливание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Пайка алюминия и цветных металлов в контролируемой атмосфере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Спекание латунных материалов с применением флюса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вида покраски, пентофталевыми красками и порошковыми в электростатичском поле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обработка материалов, травление, цинкование и различные моечные процессы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Механическая обработка металлов, точение, фрезерование электроэрозионная обработка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сварка листовых материалов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древесной и картонной упаковки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Сборочные операции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1"/>
              </w:numPr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Заводские приемо-сдаточные испытания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баллов.</w:t>
            </w:r>
          </w:p>
          <w:p w:rsidR="008127E5" w:rsidRPr="00FA1A35" w:rsidRDefault="008127E5" w:rsidP="004A3DE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127E5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КР</w:t>
            </w:r>
          </w:p>
          <w:p w:rsidR="00580BED" w:rsidRDefault="00580BED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0BED" w:rsidRPr="00F86A6C" w:rsidRDefault="00580BED" w:rsidP="00580B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580BED" w:rsidRDefault="00580BED" w:rsidP="00580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РБ – резерв</w:t>
            </w:r>
          </w:p>
          <w:p w:rsidR="00580BED" w:rsidRDefault="00A07247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СОП РК – уточнить наименование</w:t>
            </w:r>
            <w:r w:rsidR="004D0197" w:rsidRPr="00965D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 уточнить минимальное количество балллов</w:t>
            </w:r>
          </w:p>
          <w:p w:rsidR="004D0197" w:rsidRPr="00A07247" w:rsidRDefault="004D0197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7E5" w:rsidRPr="004D6F22" w:rsidTr="004A3DE4">
        <w:trPr>
          <w:trHeight w:val="1426"/>
        </w:trPr>
        <w:tc>
          <w:tcPr>
            <w:tcW w:w="2235" w:type="dxa"/>
          </w:tcPr>
          <w:p w:rsidR="008127E5" w:rsidRPr="003452C7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8708 91 2009</w:t>
            </w:r>
          </w:p>
          <w:p w:rsidR="008127E5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Части радиаторов остова, сердцевины, баки</w:t>
            </w:r>
          </w:p>
        </w:tc>
        <w:tc>
          <w:tcPr>
            <w:tcW w:w="2409" w:type="dxa"/>
            <w:shd w:val="clear" w:color="auto" w:fill="auto"/>
          </w:tcPr>
          <w:p w:rsidR="008127E5" w:rsidRPr="004A3DE4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7E5" w:rsidRPr="003452C7" w:rsidRDefault="008127E5" w:rsidP="003452C7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3452C7" w:rsidRDefault="008127E5" w:rsidP="003452C7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3452C7" w:rsidRDefault="008127E5" w:rsidP="003452C7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более 40 процентов цены общего количества материалов, необходимых для производства товара</w:t>
            </w: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3452C7" w:rsidRDefault="008127E5" w:rsidP="003452C7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Default="008127E5" w:rsidP="003452C7">
            <w:pPr>
              <w:tabs>
                <w:tab w:val="left" w:pos="3015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территориях государств - членов следующих технологических операций, формирующих ключевые параметры (влияющих на ключевые показатели) продукции: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Лазерный  и листовой раскрой металла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Холодная, листовая штамповка металла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Сварочные технологии, как полуавтоматической сварки так и автоматической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Термическая обработка металлов, закаливание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Пайка алюминия и цветных металлов в контролируемой атмосфере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Спекание латунных материалов с применнием флюса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вида покраски, пентофталевыми красками и порошковыми в электростатичском поле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обработка материалов, травление, цинкование и различные моечные процессы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Механическая обработка металлов, точение, фрезерование электроэрозионная обработка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сварка листовых материалов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древесной и картонной упаковки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8127E5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Сборочные операции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Pr="003452C7" w:rsidRDefault="008127E5" w:rsidP="003452C7">
            <w:pPr>
              <w:pStyle w:val="ab"/>
              <w:numPr>
                <w:ilvl w:val="0"/>
                <w:numId w:val="2"/>
              </w:numPr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Заводские приемо-сдаточные испытания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баллов.</w:t>
            </w:r>
          </w:p>
        </w:tc>
        <w:tc>
          <w:tcPr>
            <w:tcW w:w="4252" w:type="dxa"/>
          </w:tcPr>
          <w:p w:rsidR="008127E5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КР</w:t>
            </w:r>
          </w:p>
          <w:p w:rsidR="0019454B" w:rsidRDefault="0019454B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54B" w:rsidRPr="00F86A6C" w:rsidRDefault="0019454B" w:rsidP="001945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19454B" w:rsidRDefault="0019454B" w:rsidP="0019454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19454B" w:rsidRDefault="0019454B" w:rsidP="001945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СОП РК – уточнить наименование, уточнить минимальное количество балллов</w:t>
            </w:r>
          </w:p>
          <w:p w:rsidR="0019454B" w:rsidRDefault="0019454B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7E5" w:rsidRPr="004D6F22" w:rsidTr="004A3DE4">
        <w:trPr>
          <w:trHeight w:val="1426"/>
        </w:trPr>
        <w:tc>
          <w:tcPr>
            <w:tcW w:w="2235" w:type="dxa"/>
          </w:tcPr>
          <w:p w:rsidR="008127E5" w:rsidRPr="003452C7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8708 91 3509</w:t>
            </w:r>
          </w:p>
          <w:p w:rsidR="008127E5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Радиаторы прочие</w:t>
            </w:r>
          </w:p>
        </w:tc>
        <w:tc>
          <w:tcPr>
            <w:tcW w:w="2409" w:type="dxa"/>
            <w:shd w:val="clear" w:color="auto" w:fill="auto"/>
          </w:tcPr>
          <w:p w:rsidR="008127E5" w:rsidRPr="004A3DE4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7E5" w:rsidRPr="003452C7" w:rsidRDefault="008127E5" w:rsidP="003452C7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государства - члена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</w:t>
            </w: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3452C7" w:rsidRDefault="008127E5" w:rsidP="003452C7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3452C7" w:rsidRDefault="008127E5" w:rsidP="003452C7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более 40 процентов цены общего количества материалов, необходимых для производства товара</w:t>
            </w:r>
            <w:r w:rsidRPr="003452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7E5" w:rsidRPr="003452C7" w:rsidRDefault="008127E5" w:rsidP="003452C7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Default="008127E5" w:rsidP="003452C7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территориях государств - членов следующих технологических операций, формирующих ключевые параметры (влияющих на ключевые показатели) продукции: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Лазерный  и листовой раскрой металла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Холодная, листовая штамповка металла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Сварочные технологии, как полуавтоматической сварки так и автоматической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Термическая обработка металлов, закаливание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Пайка алюминия и цветных металлов в контролируемой атмосфере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Спекание латунных материалов с применением флюса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вида покраски, пентофталевыми красками и порошковыми в электростатическом поле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Химическая обработка материалов, травление, цинкование и различные моечные процессы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Механическая обработка металлов, точение, фрезерование электроэрозионная обработка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Контактная сварка листовых материалов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древесной и картонной упаковки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балла;</w:t>
            </w:r>
          </w:p>
          <w:p w:rsidR="008127E5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Сборочные операции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баллов;</w:t>
            </w:r>
          </w:p>
          <w:p w:rsidR="008127E5" w:rsidRPr="003452C7" w:rsidRDefault="008127E5" w:rsidP="003452C7">
            <w:pPr>
              <w:pStyle w:val="ab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Заводские приемо-сдаточные испытания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 баллов.</w:t>
            </w:r>
          </w:p>
        </w:tc>
        <w:tc>
          <w:tcPr>
            <w:tcW w:w="4252" w:type="dxa"/>
          </w:tcPr>
          <w:p w:rsidR="008127E5" w:rsidRDefault="008127E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КР</w:t>
            </w:r>
          </w:p>
          <w:p w:rsidR="002C3B00" w:rsidRDefault="002C3B00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2F9E" w:rsidRPr="00F86A6C" w:rsidRDefault="009B2F9E" w:rsidP="009B2F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F86A6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9B2F9E" w:rsidRDefault="009B2F9E" w:rsidP="009B2F9E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B2F9E" w:rsidRDefault="009B2F9E" w:rsidP="009B2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D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СОП РК – уточнить наименование, уточнить минимальное количество балллов</w:t>
            </w:r>
          </w:p>
          <w:p w:rsidR="009B2F9E" w:rsidRDefault="009B2F9E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7E5" w:rsidRPr="004D6F22" w:rsidTr="00D2477E">
        <w:trPr>
          <w:trHeight w:val="397"/>
        </w:trPr>
        <w:tc>
          <w:tcPr>
            <w:tcW w:w="2235" w:type="dxa"/>
          </w:tcPr>
          <w:p w:rsidR="008127E5" w:rsidRPr="00D2477E" w:rsidRDefault="008127E5" w:rsidP="00D2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8709 19</w:t>
            </w:r>
          </w:p>
          <w:p w:rsidR="008127E5" w:rsidRPr="003452C7" w:rsidRDefault="008127E5" w:rsidP="00D2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тягачи для буксировки, аэродромны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тягачи, шлаковозы, тяжеловозы</w:t>
            </w:r>
          </w:p>
        </w:tc>
        <w:tc>
          <w:tcPr>
            <w:tcW w:w="2409" w:type="dxa"/>
            <w:shd w:val="clear" w:color="auto" w:fill="auto"/>
          </w:tcPr>
          <w:p w:rsidR="008127E5" w:rsidRPr="004A3DE4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7E5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стран - членов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(включая раскрой и гибку заготовок) не менее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следующих операций </w:t>
            </w: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(при отсутствии элемента в конструкции изделия, общее количество осуществляемых на территории государств-членов обязательных операций должно быть уменьшено на количество отсутствующих элементов):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 (при наличии в конструкции), или цистерны (сосуда) (при наличии в конструкции), или надстройки общего (специального) назначения (при наличии в конструкции);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навесного оборудования (при наличии в конструкции);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моста (мостов);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трансмиссии (ходовая часть);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двигателя;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 (при наличии в конструкции), или цистерны (сосуда) (при наличии в конструкции), или надстройки общего (специального) назначения (при наличии в конструкции);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8127E5" w:rsidRDefault="008127E5" w:rsidP="00D2477E">
            <w:pPr>
              <w:tabs>
                <w:tab w:val="left" w:pos="3015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конструкции).</w:t>
            </w:r>
          </w:p>
        </w:tc>
        <w:tc>
          <w:tcPr>
            <w:tcW w:w="4252" w:type="dxa"/>
          </w:tcPr>
          <w:p w:rsidR="00CE1384" w:rsidRDefault="00CE1384" w:rsidP="000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4">
              <w:rPr>
                <w:rFonts w:ascii="Times New Roman" w:hAnsi="Times New Roman" w:cs="Times New Roman"/>
                <w:sz w:val="24"/>
                <w:szCs w:val="24"/>
              </w:rPr>
              <w:t>отсутствует в 105 Решении</w:t>
            </w:r>
          </w:p>
          <w:p w:rsidR="008127E5" w:rsidRDefault="008127E5" w:rsidP="000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Предложения ОАО «БЕЛАЗ»</w:t>
            </w:r>
          </w:p>
          <w:p w:rsidR="00780845" w:rsidRDefault="00780845" w:rsidP="0007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45" w:rsidRPr="00780845" w:rsidRDefault="00780845" w:rsidP="007808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84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780845" w:rsidRPr="00780845" w:rsidRDefault="00780845" w:rsidP="0078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0845" w:rsidRDefault="00780845" w:rsidP="00780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45">
              <w:rPr>
                <w:rFonts w:ascii="Times New Roman" w:eastAsia="Calibri" w:hAnsi="Times New Roman" w:cs="Times New Roman"/>
                <w:sz w:val="24"/>
                <w:szCs w:val="24"/>
              </w:rPr>
              <w:t>СОП РК – поддерживается</w:t>
            </w:r>
          </w:p>
          <w:p w:rsidR="00780845" w:rsidRDefault="0078084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</w:t>
            </w:r>
          </w:p>
          <w:p w:rsidR="00780845" w:rsidRDefault="0078084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4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РФ – резерв</w:t>
            </w:r>
          </w:p>
          <w:p w:rsidR="00780845" w:rsidRDefault="00780845" w:rsidP="00070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27E5" w:rsidRPr="004D6F22" w:rsidTr="004A3DE4">
        <w:trPr>
          <w:trHeight w:val="1426"/>
        </w:trPr>
        <w:tc>
          <w:tcPr>
            <w:tcW w:w="2235" w:type="dxa"/>
          </w:tcPr>
          <w:p w:rsidR="008127E5" w:rsidRPr="00D2477E" w:rsidRDefault="002528F1" w:rsidP="00D2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127E5" w:rsidRPr="00D2477E">
              <w:rPr>
                <w:rFonts w:ascii="Times New Roman" w:hAnsi="Times New Roman" w:cs="Times New Roman"/>
                <w:sz w:val="24"/>
                <w:szCs w:val="24"/>
              </w:rPr>
              <w:t>8706 00</w:t>
            </w:r>
          </w:p>
          <w:p w:rsidR="008127E5" w:rsidRPr="00D2477E" w:rsidRDefault="008127E5" w:rsidP="00D24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шасси с удлиненной базой</w:t>
            </w:r>
          </w:p>
        </w:tc>
        <w:tc>
          <w:tcPr>
            <w:tcW w:w="2409" w:type="dxa"/>
            <w:shd w:val="clear" w:color="auto" w:fill="auto"/>
          </w:tcPr>
          <w:p w:rsidR="008127E5" w:rsidRPr="004A3DE4" w:rsidRDefault="008127E5" w:rsidP="00345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127E5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- налогового резидента стран - членов прав на конструкторскую и технологическую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не менее 12 из следующих операций (при отсутствии элемента в конструкции изделия, общее количество осуществляемых на территории государств-членов обязательных операций должно быть уменьшено на количество отсутствующих элементов):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сборка и сварка (при необходимости) несущей рамы (при наличии), подрамников (при наличии) и их окраска;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сборка, сварка и окраска кабины;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стран - членов (мостов);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стран - членов трансмиссии (ходовая часть);</w:t>
            </w:r>
          </w:p>
          <w:p w:rsidR="008127E5" w:rsidRPr="00D2477E" w:rsidRDefault="002528F1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27E5" w:rsidRPr="00D2477E">
              <w:rPr>
                <w:rFonts w:ascii="Times New Roman" w:hAnsi="Times New Roman" w:cs="Times New Roman"/>
                <w:sz w:val="24"/>
                <w:szCs w:val="24"/>
              </w:rPr>
              <w:t>роизводство двигателя;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 (при наличии), системы пневмооборудования (при наличии), системы гидрооборудования (при наличии);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элементов интерьера и их окраска (при необходимости);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стран - членов шин и дисков колес;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гидробаков и топливных баков;</w:t>
            </w:r>
          </w:p>
          <w:p w:rsidR="008127E5" w:rsidRPr="00D2477E" w:rsidRDefault="008127E5" w:rsidP="00D2477E">
            <w:pPr>
              <w:tabs>
                <w:tab w:val="left" w:pos="3015"/>
              </w:tabs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монтаж балластных и балансирных грузов (при наличии в конструкции)</w:t>
            </w:r>
          </w:p>
        </w:tc>
        <w:tc>
          <w:tcPr>
            <w:tcW w:w="4252" w:type="dxa"/>
          </w:tcPr>
          <w:p w:rsidR="00CE1384" w:rsidRDefault="00CE1384" w:rsidP="000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384">
              <w:rPr>
                <w:rFonts w:ascii="Times New Roman" w:hAnsi="Times New Roman" w:cs="Times New Roman"/>
                <w:sz w:val="24"/>
                <w:szCs w:val="24"/>
              </w:rPr>
              <w:t>отсутствует в 105 Решении</w:t>
            </w:r>
          </w:p>
          <w:p w:rsidR="008127E5" w:rsidRDefault="008127E5" w:rsidP="00070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477E">
              <w:rPr>
                <w:rFonts w:ascii="Times New Roman" w:hAnsi="Times New Roman" w:cs="Times New Roman"/>
                <w:sz w:val="24"/>
                <w:szCs w:val="24"/>
              </w:rPr>
              <w:t>Предложения ОАО «БЕЛАЗ»</w:t>
            </w:r>
          </w:p>
          <w:p w:rsidR="0067074B" w:rsidRDefault="0067074B" w:rsidP="000705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74B" w:rsidRPr="00780845" w:rsidRDefault="0067074B" w:rsidP="006707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84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u w:val="single"/>
              </w:rPr>
              <w:t>20.01.2022</w:t>
            </w:r>
          </w:p>
          <w:p w:rsidR="0067074B" w:rsidRPr="00780845" w:rsidRDefault="0067074B" w:rsidP="00670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074B" w:rsidRDefault="0067074B" w:rsidP="00670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45">
              <w:rPr>
                <w:rFonts w:ascii="Times New Roman" w:eastAsia="Calibri" w:hAnsi="Times New Roman" w:cs="Times New Roman"/>
                <w:sz w:val="24"/>
                <w:szCs w:val="24"/>
              </w:rPr>
              <w:t>СОП РК – поддерживается</w:t>
            </w:r>
          </w:p>
          <w:p w:rsidR="0067074B" w:rsidRDefault="0067074B" w:rsidP="00670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 – поддерживается</w:t>
            </w:r>
          </w:p>
          <w:p w:rsidR="0067074B" w:rsidRDefault="0067074B" w:rsidP="006707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4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РФ – резерв</w:t>
            </w:r>
          </w:p>
          <w:p w:rsidR="0067074B" w:rsidRPr="0067074B" w:rsidRDefault="0067074B" w:rsidP="00070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037" w:rsidRDefault="00A93037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01FA" w:rsidRPr="006B180B" w:rsidRDefault="00EB285F" w:rsidP="00870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8701FA" w:rsidRPr="006B180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&lt;1&gt;</w:t>
        </w:r>
      </w:hyperlink>
      <w:r w:rsidR="008701FA" w:rsidRPr="006B180B">
        <w:rPr>
          <w:rFonts w:ascii="Times New Roman" w:eastAsia="Times New Roman" w:hAnsi="Times New Roman" w:cs="Times New Roman"/>
          <w:sz w:val="24"/>
          <w:szCs w:val="24"/>
        </w:rPr>
        <w:t xml:space="preserve"> «Лифты могут быть отнесены к продукции, произведенной на территории государства-члена, при условии достижения в совокупности следующего суммарного количества баллов за выполнение на территориях государств-членов указанных операций:</w:t>
      </w:r>
    </w:p>
    <w:p w:rsidR="008701FA" w:rsidRPr="006B180B" w:rsidRDefault="008701FA" w:rsidP="0087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0B">
        <w:rPr>
          <w:rFonts w:ascii="Times New Roman" w:eastAsia="Times New Roman" w:hAnsi="Times New Roman" w:cs="Times New Roman"/>
          <w:sz w:val="24"/>
          <w:szCs w:val="24"/>
        </w:rPr>
        <w:t>до 31 декабря 2022 г. – не менее 100 баллов;</w:t>
      </w:r>
    </w:p>
    <w:p w:rsidR="008701FA" w:rsidRPr="006B180B" w:rsidRDefault="008701FA" w:rsidP="00870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0B">
        <w:rPr>
          <w:rFonts w:ascii="Times New Roman" w:eastAsia="Times New Roman" w:hAnsi="Times New Roman" w:cs="Times New Roman"/>
          <w:sz w:val="24"/>
          <w:szCs w:val="24"/>
        </w:rPr>
        <w:t>с 1 января 2023 г. – не менее 110 баллов;</w:t>
      </w:r>
    </w:p>
    <w:p w:rsidR="008701FA" w:rsidRPr="006B180B" w:rsidRDefault="008701FA" w:rsidP="0087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0B">
        <w:rPr>
          <w:rFonts w:ascii="Times New Roman" w:eastAsia="Times New Roman" w:hAnsi="Times New Roman" w:cs="Times New Roman"/>
          <w:sz w:val="24"/>
          <w:szCs w:val="24"/>
        </w:rPr>
        <w:t>с 1 января 2024 г. – не менее 130 баллов.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По отрасли «Специальное машиностроение» (кроме позиции «из 8428 – Лифты»):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&lt;*&gt; Условиями подтверждения производства на территории государств-членов компонентов, используемых при производстве продукции, являются: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наличие заключения о подтверждении производства промышленной продукции на территории Российской Федерации, выданного Минпромторгом России, - для российских компонентов, требования к которым отдельно предусмотрены приложением к постановлению Правительства Российской Федерации от 17 июля 2015 г. № 719 «О подтверждении производства промышленной продукции на территории Российской Федерации» (в соответствии с кодом по ОК 034-2014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и наименованием товара);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наличие сертификата о происхождении товара (продукции), по которому государство-член является страной происхождения товара (продукции), выдаваемого уполномоченным органом (организацией) государства - участника Соглашения о Правилах определения страны происхождения товаров в Содружестве Независимых Государств от 20 ноября 2009 г. по форме СТ-1, приведенной в приложении 1 к Правилам определения страны происхождения товаров в Содружестве Независимых Государств, являющимся неотъемлемой частью указанного Соглашения, - для евразийских компонентов, требования к которым отдельно не предусмотрены приложением № 1, утвержденным Решением Совета Евразийской экономической комиссии от 23 ноября 2020 г. № 105 «Об утверждении Правил определения страны происхождения отдельных видов товаров для целей государственных (муниципальных) закупок» (в соответствии с кодом ТН ВЭД ЕАЭС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и наименованием товара), но производство которых без приведения конкретных технологических операций требуется при производстве соответствующей промышленной продукции;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наличие копий договоров и первичных документов, подтверждающих закупку (приобретение) комплектующих или услуг по осуществлению (выполнению) конкретных технологических операций, изготавливаемых (поставляемых) или оказываемых другими хозяйствующими субъектами, а также копий документов, подтверждающих наличие у таких хозяйствующих субъектов производственных площадей, оборудования и технологии для производства комплектующих или для осуществления (выполнения) конкретных технологических операций соответственно, - для евразийских компонентов, требования к которым отдельно не предусмотрены приложением № 1, утвержденным Решением Совета Евразийской экономической комиссии от 23 ноября 2020 г. № 105 «Об утверждении Правил определения страны происхождения отдельных видов товаров для целей государственных (муниципальных) закупок» (в соответствии с кодом ТН ВЭД ЕАЭС и наименованием товара),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но производство которых с приведением конкретных технологических операций требуется при производстве соответствующей промышленной продукции;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наличие перечня используемого металлопроката для производства компонента в соответствии с конструкторской документацией, копии сертификата качества завода-изготовителя на каждый вид применяемого металлопроката -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для подтверждения использования металлопроката, произведенного на территории государств-членов;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копии паспорта (сертификата) качества завода-изготовителя - для подтверждения использования смазочного материала, произведенного на территории государств-членов;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наличие копии сертификата соответствия техническому регламенту Таможенного союза - для подтверждения использования стекла, произведенного на территории государств-членов.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&lt;**&gt; Затраты на научно-исследовательские и опытно-конструкторские работы субъекта деятельности в сфере промышленности (производителя промышленной продукции, указанной в приложении № 1, утвержденном Решением Совета Евразийской экономической комиссии от 23 ноября 2020 г. № 105 «Об утверждении Правил определения страны происхождения отдельных видов товаров для целей государственных (муниципальных) закупок») определяются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 соответствии с Положениями по бухгалтерскому учету, утвержденными государствами-членами, и включают следующие затраты: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затраты на заработную плату и другие выплаты работникам, непосредственно занятым при выполнении указанных работ по трудовому договору;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отчисления на социальные нужды;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стоимость материально-производственных запасов, используемых при выполнении указанных работ (расходы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на приобретение изделий сравнения не может превышать 20 процентов от общих затрат на научно-исследовательские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и опытно-конструкторские работы);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стоимость услуг сторонних организаций и лиц, привлекаемых при выполнении указанных работ, за исключением услуг, выполняемых за пределами территории государств-членов;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- расходы на проведение испытаний опытных образцов, созданных в результате выполнения научно-исследовательских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и опытно-конструкторских работ;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- стоимость специального оборудования и специальной оснастки, предназначенных для использования в качестве объектов испытаний и исследований.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Для целей осуществления закупок продукции (прицепы и полуприцепы самозагружающиеся или саморазгружающиеся для сельского хозяйства; прицепы и полуприцепы прочие; осевые агрегаты прицепов, полуприцепов и прицепной сельскохозяйственной техники) для обеспечения государственных и муниципальных нужд при производстве соответствующей продукции должны выполняться технологические операции (условия), обеспечивающие достижение следующих процентных показателей совокупного количества баллов от максимально возможного количества баллов для соответствующей продукции, с которыми дополнительно суммируются полученные баллы за осуществление научно-исследовательских и опытно-конструкторских работ на территории государств-членов: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до 31 декабря 2021 г. - 30 процентов;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1 января 2022 г. - 50 процентов;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1 января 2024 г. - 70 процентов;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1 января 2026 г. - 80 процентов.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Для целей осуществления закупок продукции (автопогрузчики с вилочным захватом; погрузчики прочие; погрузчики сельскохозяйственные прочие, кроме универсальных и навесных; погрузчики универсальные сельскохозяйственного назначения; погрузчики фронтальные одноковшовые самоходные; погрузчики одноковшовые самоходные прочие; экскаватор-погрузчик) для обеспечения государственных и муниципальных нужд при производстве соответствующей продукции должны выполняться технологические и производственные операции (условия), обеспечивающие достижение процентных показателей от максимально возможного количества баллов (без учета баллов за осуществление научно-исследовательских и опытно-конструкторских работ, за компоненты системы автономного управления движением) для соответствующей продукции, 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которыми дополнительно суммируются полученные баллы за осуществление научно-исследовательских и опытно-конструкторских работ на территории государств-членов и баллы за компоненты системы автономного управления движением: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до 31 декабря 2021 г. - 30 процентов;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1 января 2022 г. - 55 процентов;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1 января 2024 г. - 70 процентов;</w:t>
      </w:r>
    </w:p>
    <w:p w:rsidR="005F3DE4" w:rsidRPr="006B180B" w:rsidRDefault="005F3DE4" w:rsidP="005F3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 1 января 2026 г. - 80 процентов.</w:t>
      </w:r>
    </w:p>
    <w:p w:rsidR="005F3DE4" w:rsidRPr="006B180B" w:rsidRDefault="005F3DE4" w:rsidP="0087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8701FA" w:rsidRPr="006B180B" w:rsidRDefault="008701FA" w:rsidP="0087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8701FA" w:rsidRPr="006B180B" w:rsidRDefault="008701FA" w:rsidP="0087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Для возможности подтверждения совместными предприятиями указанных требований и необходимых производственных операций, Министерством промышленности  также предлагается рассмотреть вопрос о включении (для лифтов) в Приложение 1 Решения 105 следующего примечания:</w:t>
      </w:r>
    </w:p>
    <w:p w:rsidR="008701FA" w:rsidRPr="006B180B" w:rsidRDefault="008701FA" w:rsidP="008701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0B">
        <w:rPr>
          <w:rFonts w:ascii="Times New Roman" w:eastAsia="Times New Roman" w:hAnsi="Times New Roman" w:cs="Times New Roman"/>
          <w:sz w:val="24"/>
          <w:szCs w:val="24"/>
          <w:highlight w:val="lightGray"/>
        </w:rPr>
        <w:t>«В случае представления документа, подтверждающего право на производство товара на основании конструкторской и технологической документации, принадлежащей другому юридическому лицу - налоговому резиденту одного из государств-членов, указанный товар которого включен в Евразийский реестр промышленных товаров государств-членов, не применяется требование по наличию у юридического лица - налогового резидента государства-члена прав на конструкторскую и технологическую документацию в объеме, достаточном для производства, модернизации и развития соответствующей продукции».</w:t>
      </w:r>
    </w:p>
    <w:p w:rsidR="008701FA" w:rsidRPr="006B180B" w:rsidRDefault="008701FA" w:rsidP="009F4A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01FA" w:rsidRPr="006B180B" w:rsidSect="00577B73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1E5" w:rsidRDefault="001F01E5" w:rsidP="005F2C11">
      <w:pPr>
        <w:spacing w:after="0" w:line="240" w:lineRule="auto"/>
      </w:pPr>
      <w:r>
        <w:separator/>
      </w:r>
    </w:p>
  </w:endnote>
  <w:endnote w:type="continuationSeparator" w:id="0">
    <w:p w:rsidR="001F01E5" w:rsidRDefault="001F01E5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1E5" w:rsidRDefault="001F01E5" w:rsidP="005F2C11">
      <w:pPr>
        <w:spacing w:after="0" w:line="240" w:lineRule="auto"/>
      </w:pPr>
      <w:r>
        <w:separator/>
      </w:r>
    </w:p>
  </w:footnote>
  <w:footnote w:type="continuationSeparator" w:id="0">
    <w:p w:rsidR="001F01E5" w:rsidRDefault="001F01E5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9454B" w:rsidRPr="005F2C11" w:rsidRDefault="00EB285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9454B"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54F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454B" w:rsidRDefault="001945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E4F44"/>
    <w:multiLevelType w:val="hybridMultilevel"/>
    <w:tmpl w:val="777E8FF4"/>
    <w:lvl w:ilvl="0" w:tplc="8E803B40">
      <w:start w:val="1"/>
      <w:numFmt w:val="decimal"/>
      <w:lvlText w:val="%1."/>
      <w:lvlJc w:val="left"/>
      <w:pPr>
        <w:ind w:left="2508" w:hanging="360"/>
      </w:p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>
      <w:start w:val="1"/>
      <w:numFmt w:val="decimal"/>
      <w:lvlText w:val="%4."/>
      <w:lvlJc w:val="left"/>
      <w:pPr>
        <w:ind w:left="4668" w:hanging="360"/>
      </w:pPr>
    </w:lvl>
    <w:lvl w:ilvl="4" w:tplc="04190019">
      <w:start w:val="1"/>
      <w:numFmt w:val="lowerLetter"/>
      <w:lvlText w:val="%5."/>
      <w:lvlJc w:val="left"/>
      <w:pPr>
        <w:ind w:left="5388" w:hanging="360"/>
      </w:pPr>
    </w:lvl>
    <w:lvl w:ilvl="5" w:tplc="0419001B">
      <w:start w:val="1"/>
      <w:numFmt w:val="lowerRoman"/>
      <w:lvlText w:val="%6."/>
      <w:lvlJc w:val="right"/>
      <w:pPr>
        <w:ind w:left="6108" w:hanging="180"/>
      </w:pPr>
    </w:lvl>
    <w:lvl w:ilvl="6" w:tplc="0419000F">
      <w:start w:val="1"/>
      <w:numFmt w:val="decimal"/>
      <w:lvlText w:val="%7."/>
      <w:lvlJc w:val="left"/>
      <w:pPr>
        <w:ind w:left="6828" w:hanging="360"/>
      </w:pPr>
    </w:lvl>
    <w:lvl w:ilvl="7" w:tplc="04190019">
      <w:start w:val="1"/>
      <w:numFmt w:val="lowerLetter"/>
      <w:lvlText w:val="%8."/>
      <w:lvlJc w:val="left"/>
      <w:pPr>
        <w:ind w:left="7548" w:hanging="360"/>
      </w:pPr>
    </w:lvl>
    <w:lvl w:ilvl="8" w:tplc="0419001B">
      <w:start w:val="1"/>
      <w:numFmt w:val="lowerRoman"/>
      <w:lvlText w:val="%9."/>
      <w:lvlJc w:val="right"/>
      <w:pPr>
        <w:ind w:left="8268" w:hanging="180"/>
      </w:pPr>
    </w:lvl>
  </w:abstractNum>
  <w:abstractNum w:abstractNumId="1">
    <w:nsid w:val="5D0D10A0"/>
    <w:multiLevelType w:val="hybridMultilevel"/>
    <w:tmpl w:val="EF346658"/>
    <w:lvl w:ilvl="0" w:tplc="7988C388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>
      <w:start w:val="1"/>
      <w:numFmt w:val="decimal"/>
      <w:lvlText w:val="%4."/>
      <w:lvlJc w:val="left"/>
      <w:pPr>
        <w:ind w:left="4308" w:hanging="360"/>
      </w:pPr>
    </w:lvl>
    <w:lvl w:ilvl="4" w:tplc="04190019">
      <w:start w:val="1"/>
      <w:numFmt w:val="lowerLetter"/>
      <w:lvlText w:val="%5."/>
      <w:lvlJc w:val="left"/>
      <w:pPr>
        <w:ind w:left="5028" w:hanging="360"/>
      </w:pPr>
    </w:lvl>
    <w:lvl w:ilvl="5" w:tplc="0419001B">
      <w:start w:val="1"/>
      <w:numFmt w:val="lowerRoman"/>
      <w:lvlText w:val="%6."/>
      <w:lvlJc w:val="right"/>
      <w:pPr>
        <w:ind w:left="5748" w:hanging="180"/>
      </w:pPr>
    </w:lvl>
    <w:lvl w:ilvl="6" w:tplc="0419000F">
      <w:start w:val="1"/>
      <w:numFmt w:val="decimal"/>
      <w:lvlText w:val="%7."/>
      <w:lvlJc w:val="left"/>
      <w:pPr>
        <w:ind w:left="6468" w:hanging="360"/>
      </w:pPr>
    </w:lvl>
    <w:lvl w:ilvl="7" w:tplc="04190019">
      <w:start w:val="1"/>
      <w:numFmt w:val="lowerLetter"/>
      <w:lvlText w:val="%8."/>
      <w:lvlJc w:val="left"/>
      <w:pPr>
        <w:ind w:left="7188" w:hanging="360"/>
      </w:pPr>
    </w:lvl>
    <w:lvl w:ilvl="8" w:tplc="0419001B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78DF58AF"/>
    <w:multiLevelType w:val="hybridMultilevel"/>
    <w:tmpl w:val="1478C88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6F22"/>
    <w:rsid w:val="00000C64"/>
    <w:rsid w:val="00001A2E"/>
    <w:rsid w:val="00002719"/>
    <w:rsid w:val="00002D09"/>
    <w:rsid w:val="00005858"/>
    <w:rsid w:val="00006A7B"/>
    <w:rsid w:val="00007FC7"/>
    <w:rsid w:val="00010BFB"/>
    <w:rsid w:val="00011951"/>
    <w:rsid w:val="000235C7"/>
    <w:rsid w:val="00025DF3"/>
    <w:rsid w:val="00031C72"/>
    <w:rsid w:val="00036398"/>
    <w:rsid w:val="00045084"/>
    <w:rsid w:val="00055EA8"/>
    <w:rsid w:val="0005761F"/>
    <w:rsid w:val="0007036A"/>
    <w:rsid w:val="000705C2"/>
    <w:rsid w:val="00081751"/>
    <w:rsid w:val="000912B9"/>
    <w:rsid w:val="00092C31"/>
    <w:rsid w:val="000A159C"/>
    <w:rsid w:val="000C17F5"/>
    <w:rsid w:val="000C2EC7"/>
    <w:rsid w:val="000C78B4"/>
    <w:rsid w:val="000D7C1B"/>
    <w:rsid w:val="000E289E"/>
    <w:rsid w:val="000F1962"/>
    <w:rsid w:val="000F27DE"/>
    <w:rsid w:val="00100D77"/>
    <w:rsid w:val="00107E67"/>
    <w:rsid w:val="00111672"/>
    <w:rsid w:val="0011318F"/>
    <w:rsid w:val="00114D2B"/>
    <w:rsid w:val="0011738E"/>
    <w:rsid w:val="001204A0"/>
    <w:rsid w:val="001221DD"/>
    <w:rsid w:val="00126E95"/>
    <w:rsid w:val="00131947"/>
    <w:rsid w:val="00135F9F"/>
    <w:rsid w:val="0014552E"/>
    <w:rsid w:val="00146FC7"/>
    <w:rsid w:val="00156B4C"/>
    <w:rsid w:val="001617E5"/>
    <w:rsid w:val="00162960"/>
    <w:rsid w:val="00171B07"/>
    <w:rsid w:val="00174CC6"/>
    <w:rsid w:val="001756BF"/>
    <w:rsid w:val="00175B31"/>
    <w:rsid w:val="001820C7"/>
    <w:rsid w:val="00193CC1"/>
    <w:rsid w:val="0019454B"/>
    <w:rsid w:val="001A6847"/>
    <w:rsid w:val="001B1472"/>
    <w:rsid w:val="001B3E8C"/>
    <w:rsid w:val="001B5E65"/>
    <w:rsid w:val="001C4198"/>
    <w:rsid w:val="001D7F1A"/>
    <w:rsid w:val="001F01E5"/>
    <w:rsid w:val="001F4583"/>
    <w:rsid w:val="0020583F"/>
    <w:rsid w:val="002066D0"/>
    <w:rsid w:val="00215E50"/>
    <w:rsid w:val="00223939"/>
    <w:rsid w:val="0022594A"/>
    <w:rsid w:val="002309DA"/>
    <w:rsid w:val="0023212B"/>
    <w:rsid w:val="0023665D"/>
    <w:rsid w:val="00236DB2"/>
    <w:rsid w:val="0024236D"/>
    <w:rsid w:val="002503B5"/>
    <w:rsid w:val="002528F1"/>
    <w:rsid w:val="00265D5B"/>
    <w:rsid w:val="00272E2B"/>
    <w:rsid w:val="0027518A"/>
    <w:rsid w:val="0027660E"/>
    <w:rsid w:val="002817B2"/>
    <w:rsid w:val="00292EEE"/>
    <w:rsid w:val="002949CE"/>
    <w:rsid w:val="002A4417"/>
    <w:rsid w:val="002A52C7"/>
    <w:rsid w:val="002A777A"/>
    <w:rsid w:val="002B18AD"/>
    <w:rsid w:val="002B3E88"/>
    <w:rsid w:val="002C123B"/>
    <w:rsid w:val="002C3B00"/>
    <w:rsid w:val="002C4A85"/>
    <w:rsid w:val="002E22DC"/>
    <w:rsid w:val="002E5ED4"/>
    <w:rsid w:val="002E64E5"/>
    <w:rsid w:val="003001D8"/>
    <w:rsid w:val="0032090E"/>
    <w:rsid w:val="0033093D"/>
    <w:rsid w:val="00330D84"/>
    <w:rsid w:val="003452C7"/>
    <w:rsid w:val="00357707"/>
    <w:rsid w:val="00361682"/>
    <w:rsid w:val="00361D0A"/>
    <w:rsid w:val="003634BD"/>
    <w:rsid w:val="00367A05"/>
    <w:rsid w:val="00370C90"/>
    <w:rsid w:val="00372187"/>
    <w:rsid w:val="00374DB0"/>
    <w:rsid w:val="00377E59"/>
    <w:rsid w:val="00380F4A"/>
    <w:rsid w:val="00392D0A"/>
    <w:rsid w:val="00394C34"/>
    <w:rsid w:val="00397DD7"/>
    <w:rsid w:val="003A0940"/>
    <w:rsid w:val="003A2BEC"/>
    <w:rsid w:val="003A3463"/>
    <w:rsid w:val="003A3DEE"/>
    <w:rsid w:val="003B10E0"/>
    <w:rsid w:val="003B7CAC"/>
    <w:rsid w:val="003C410A"/>
    <w:rsid w:val="003C4847"/>
    <w:rsid w:val="003D109F"/>
    <w:rsid w:val="003D2160"/>
    <w:rsid w:val="00403505"/>
    <w:rsid w:val="00405A60"/>
    <w:rsid w:val="00406514"/>
    <w:rsid w:val="00407BDD"/>
    <w:rsid w:val="00410D48"/>
    <w:rsid w:val="00411107"/>
    <w:rsid w:val="00411953"/>
    <w:rsid w:val="00422433"/>
    <w:rsid w:val="00424276"/>
    <w:rsid w:val="00435780"/>
    <w:rsid w:val="00436E8E"/>
    <w:rsid w:val="00454B58"/>
    <w:rsid w:val="00457C87"/>
    <w:rsid w:val="00465B7D"/>
    <w:rsid w:val="00492359"/>
    <w:rsid w:val="00492E96"/>
    <w:rsid w:val="004A0E11"/>
    <w:rsid w:val="004A3DE4"/>
    <w:rsid w:val="004B2095"/>
    <w:rsid w:val="004B2289"/>
    <w:rsid w:val="004B327B"/>
    <w:rsid w:val="004C02C4"/>
    <w:rsid w:val="004C4DB1"/>
    <w:rsid w:val="004C7B18"/>
    <w:rsid w:val="004D0197"/>
    <w:rsid w:val="004D2648"/>
    <w:rsid w:val="004D6F22"/>
    <w:rsid w:val="004D7538"/>
    <w:rsid w:val="004E4CEB"/>
    <w:rsid w:val="004F070A"/>
    <w:rsid w:val="004F5273"/>
    <w:rsid w:val="004F643C"/>
    <w:rsid w:val="0050059E"/>
    <w:rsid w:val="0050188F"/>
    <w:rsid w:val="0050746A"/>
    <w:rsid w:val="00512A02"/>
    <w:rsid w:val="005166D2"/>
    <w:rsid w:val="005168C6"/>
    <w:rsid w:val="0052554A"/>
    <w:rsid w:val="0053101D"/>
    <w:rsid w:val="005343AC"/>
    <w:rsid w:val="00536FCD"/>
    <w:rsid w:val="00540DB6"/>
    <w:rsid w:val="00544BF3"/>
    <w:rsid w:val="005508B9"/>
    <w:rsid w:val="005628A8"/>
    <w:rsid w:val="005639CA"/>
    <w:rsid w:val="00575E82"/>
    <w:rsid w:val="00577B73"/>
    <w:rsid w:val="00580BED"/>
    <w:rsid w:val="005811CE"/>
    <w:rsid w:val="00593850"/>
    <w:rsid w:val="005972DD"/>
    <w:rsid w:val="005A0822"/>
    <w:rsid w:val="005A0C8B"/>
    <w:rsid w:val="005A6789"/>
    <w:rsid w:val="005D1D2E"/>
    <w:rsid w:val="005D3E3F"/>
    <w:rsid w:val="005E3BB5"/>
    <w:rsid w:val="005E6196"/>
    <w:rsid w:val="005F2C11"/>
    <w:rsid w:val="005F3DE4"/>
    <w:rsid w:val="005F4DFF"/>
    <w:rsid w:val="00604148"/>
    <w:rsid w:val="006066CA"/>
    <w:rsid w:val="00621E06"/>
    <w:rsid w:val="00625ABD"/>
    <w:rsid w:val="00627905"/>
    <w:rsid w:val="00627A1A"/>
    <w:rsid w:val="00642DE2"/>
    <w:rsid w:val="00643B5C"/>
    <w:rsid w:val="006478EF"/>
    <w:rsid w:val="00654EDD"/>
    <w:rsid w:val="006616DF"/>
    <w:rsid w:val="0067074B"/>
    <w:rsid w:val="00672FEE"/>
    <w:rsid w:val="00676DBF"/>
    <w:rsid w:val="006775A4"/>
    <w:rsid w:val="00686172"/>
    <w:rsid w:val="006872F7"/>
    <w:rsid w:val="00694D12"/>
    <w:rsid w:val="00696929"/>
    <w:rsid w:val="006A16A9"/>
    <w:rsid w:val="006A1A39"/>
    <w:rsid w:val="006B180B"/>
    <w:rsid w:val="006B6A61"/>
    <w:rsid w:val="006C0AF4"/>
    <w:rsid w:val="006C2B59"/>
    <w:rsid w:val="006D041D"/>
    <w:rsid w:val="006D0763"/>
    <w:rsid w:val="006D4510"/>
    <w:rsid w:val="006E0D3A"/>
    <w:rsid w:val="006E5D32"/>
    <w:rsid w:val="006E704A"/>
    <w:rsid w:val="006E7BC1"/>
    <w:rsid w:val="006F080C"/>
    <w:rsid w:val="006F41D8"/>
    <w:rsid w:val="00715A75"/>
    <w:rsid w:val="00717F9E"/>
    <w:rsid w:val="0073043D"/>
    <w:rsid w:val="0073143E"/>
    <w:rsid w:val="007315F9"/>
    <w:rsid w:val="0073402C"/>
    <w:rsid w:val="0073495D"/>
    <w:rsid w:val="0075014B"/>
    <w:rsid w:val="00751426"/>
    <w:rsid w:val="007573F8"/>
    <w:rsid w:val="00761715"/>
    <w:rsid w:val="00762870"/>
    <w:rsid w:val="00763290"/>
    <w:rsid w:val="00765082"/>
    <w:rsid w:val="00766181"/>
    <w:rsid w:val="007761F8"/>
    <w:rsid w:val="00780845"/>
    <w:rsid w:val="00784030"/>
    <w:rsid w:val="00786DAC"/>
    <w:rsid w:val="00795639"/>
    <w:rsid w:val="007973CB"/>
    <w:rsid w:val="007A22E8"/>
    <w:rsid w:val="007A78A5"/>
    <w:rsid w:val="007C1004"/>
    <w:rsid w:val="007C660A"/>
    <w:rsid w:val="007D3629"/>
    <w:rsid w:val="007D3938"/>
    <w:rsid w:val="007D435E"/>
    <w:rsid w:val="007D5C5D"/>
    <w:rsid w:val="007D6748"/>
    <w:rsid w:val="007E2632"/>
    <w:rsid w:val="007F20FB"/>
    <w:rsid w:val="00802C6F"/>
    <w:rsid w:val="00807CA0"/>
    <w:rsid w:val="008127E5"/>
    <w:rsid w:val="00820FB4"/>
    <w:rsid w:val="00823AA6"/>
    <w:rsid w:val="00826049"/>
    <w:rsid w:val="008261A1"/>
    <w:rsid w:val="00832C03"/>
    <w:rsid w:val="008379EB"/>
    <w:rsid w:val="00840DCA"/>
    <w:rsid w:val="00842E59"/>
    <w:rsid w:val="00844075"/>
    <w:rsid w:val="00845BB4"/>
    <w:rsid w:val="00847930"/>
    <w:rsid w:val="00851D78"/>
    <w:rsid w:val="0086392A"/>
    <w:rsid w:val="008701FA"/>
    <w:rsid w:val="0087123D"/>
    <w:rsid w:val="008751EB"/>
    <w:rsid w:val="00882DC1"/>
    <w:rsid w:val="0088472D"/>
    <w:rsid w:val="00887F59"/>
    <w:rsid w:val="00891107"/>
    <w:rsid w:val="0089393B"/>
    <w:rsid w:val="008A2EF4"/>
    <w:rsid w:val="008B779B"/>
    <w:rsid w:val="008C645A"/>
    <w:rsid w:val="008D6F1C"/>
    <w:rsid w:val="008E1EE5"/>
    <w:rsid w:val="008E44DA"/>
    <w:rsid w:val="008E5478"/>
    <w:rsid w:val="008F560E"/>
    <w:rsid w:val="009054F9"/>
    <w:rsid w:val="009232B2"/>
    <w:rsid w:val="00925E90"/>
    <w:rsid w:val="00937F3D"/>
    <w:rsid w:val="00944952"/>
    <w:rsid w:val="00950810"/>
    <w:rsid w:val="00950C45"/>
    <w:rsid w:val="00954D3C"/>
    <w:rsid w:val="00962AF5"/>
    <w:rsid w:val="00965D93"/>
    <w:rsid w:val="00971AC3"/>
    <w:rsid w:val="00982F0B"/>
    <w:rsid w:val="00985BC5"/>
    <w:rsid w:val="0098735D"/>
    <w:rsid w:val="00992C26"/>
    <w:rsid w:val="00993DF6"/>
    <w:rsid w:val="009954D5"/>
    <w:rsid w:val="009A3D65"/>
    <w:rsid w:val="009A59F1"/>
    <w:rsid w:val="009B038C"/>
    <w:rsid w:val="009B2F9E"/>
    <w:rsid w:val="009B554C"/>
    <w:rsid w:val="009C2F98"/>
    <w:rsid w:val="009E7539"/>
    <w:rsid w:val="009E7FCA"/>
    <w:rsid w:val="009F4A1E"/>
    <w:rsid w:val="00A045D1"/>
    <w:rsid w:val="00A07247"/>
    <w:rsid w:val="00A07AB1"/>
    <w:rsid w:val="00A17499"/>
    <w:rsid w:val="00A233D4"/>
    <w:rsid w:val="00A3154A"/>
    <w:rsid w:val="00A4752F"/>
    <w:rsid w:val="00A54F89"/>
    <w:rsid w:val="00A561E6"/>
    <w:rsid w:val="00A80257"/>
    <w:rsid w:val="00A816F0"/>
    <w:rsid w:val="00A82A3B"/>
    <w:rsid w:val="00A83FAD"/>
    <w:rsid w:val="00A93037"/>
    <w:rsid w:val="00A95670"/>
    <w:rsid w:val="00A96FE4"/>
    <w:rsid w:val="00AB015B"/>
    <w:rsid w:val="00AB1BCE"/>
    <w:rsid w:val="00AD24C3"/>
    <w:rsid w:val="00AE25AD"/>
    <w:rsid w:val="00AE3B5D"/>
    <w:rsid w:val="00AE61D3"/>
    <w:rsid w:val="00AE7EA4"/>
    <w:rsid w:val="00AF0A0F"/>
    <w:rsid w:val="00AF5773"/>
    <w:rsid w:val="00B03329"/>
    <w:rsid w:val="00B03520"/>
    <w:rsid w:val="00B324A9"/>
    <w:rsid w:val="00B32525"/>
    <w:rsid w:val="00B4517D"/>
    <w:rsid w:val="00B47DFE"/>
    <w:rsid w:val="00B5208D"/>
    <w:rsid w:val="00B55085"/>
    <w:rsid w:val="00B57945"/>
    <w:rsid w:val="00B64B30"/>
    <w:rsid w:val="00B66AF3"/>
    <w:rsid w:val="00B72F0C"/>
    <w:rsid w:val="00B7508B"/>
    <w:rsid w:val="00B768FB"/>
    <w:rsid w:val="00B77F6D"/>
    <w:rsid w:val="00B85661"/>
    <w:rsid w:val="00B85945"/>
    <w:rsid w:val="00B90B2D"/>
    <w:rsid w:val="00B92A27"/>
    <w:rsid w:val="00B93D2E"/>
    <w:rsid w:val="00BA7ED2"/>
    <w:rsid w:val="00BB5221"/>
    <w:rsid w:val="00BC6123"/>
    <w:rsid w:val="00BD3E5A"/>
    <w:rsid w:val="00BD5E80"/>
    <w:rsid w:val="00BD63A7"/>
    <w:rsid w:val="00BD743F"/>
    <w:rsid w:val="00BE2CB6"/>
    <w:rsid w:val="00BF08B4"/>
    <w:rsid w:val="00BF1A0B"/>
    <w:rsid w:val="00C021AA"/>
    <w:rsid w:val="00C055A6"/>
    <w:rsid w:val="00C16864"/>
    <w:rsid w:val="00C25ACA"/>
    <w:rsid w:val="00C30B09"/>
    <w:rsid w:val="00C54ED0"/>
    <w:rsid w:val="00C57DC4"/>
    <w:rsid w:val="00C617F8"/>
    <w:rsid w:val="00C7373D"/>
    <w:rsid w:val="00C760AA"/>
    <w:rsid w:val="00C76D12"/>
    <w:rsid w:val="00C84E8A"/>
    <w:rsid w:val="00C94817"/>
    <w:rsid w:val="00C97277"/>
    <w:rsid w:val="00CB0175"/>
    <w:rsid w:val="00CC5D1A"/>
    <w:rsid w:val="00CD6E16"/>
    <w:rsid w:val="00CE1384"/>
    <w:rsid w:val="00D00FE1"/>
    <w:rsid w:val="00D0241E"/>
    <w:rsid w:val="00D0438C"/>
    <w:rsid w:val="00D057B8"/>
    <w:rsid w:val="00D129FB"/>
    <w:rsid w:val="00D22382"/>
    <w:rsid w:val="00D2477E"/>
    <w:rsid w:val="00D2621A"/>
    <w:rsid w:val="00D277C9"/>
    <w:rsid w:val="00D4745C"/>
    <w:rsid w:val="00D555C7"/>
    <w:rsid w:val="00D56420"/>
    <w:rsid w:val="00D63525"/>
    <w:rsid w:val="00D90402"/>
    <w:rsid w:val="00DA1403"/>
    <w:rsid w:val="00DA48BE"/>
    <w:rsid w:val="00DB0955"/>
    <w:rsid w:val="00DB0BFE"/>
    <w:rsid w:val="00DB37A7"/>
    <w:rsid w:val="00DB68C3"/>
    <w:rsid w:val="00DD4F30"/>
    <w:rsid w:val="00DE2278"/>
    <w:rsid w:val="00DE744A"/>
    <w:rsid w:val="00E03E9D"/>
    <w:rsid w:val="00E06FDF"/>
    <w:rsid w:val="00E07014"/>
    <w:rsid w:val="00E11774"/>
    <w:rsid w:val="00E253DF"/>
    <w:rsid w:val="00E25C96"/>
    <w:rsid w:val="00E35089"/>
    <w:rsid w:val="00E461F8"/>
    <w:rsid w:val="00E478C7"/>
    <w:rsid w:val="00E531B9"/>
    <w:rsid w:val="00E535F0"/>
    <w:rsid w:val="00E6421C"/>
    <w:rsid w:val="00E66C19"/>
    <w:rsid w:val="00E8307A"/>
    <w:rsid w:val="00E8505C"/>
    <w:rsid w:val="00E91804"/>
    <w:rsid w:val="00EA7C4D"/>
    <w:rsid w:val="00EB0D35"/>
    <w:rsid w:val="00EB2352"/>
    <w:rsid w:val="00EB285F"/>
    <w:rsid w:val="00EB34DA"/>
    <w:rsid w:val="00ED233B"/>
    <w:rsid w:val="00ED2CE0"/>
    <w:rsid w:val="00ED35A2"/>
    <w:rsid w:val="00EF1AF5"/>
    <w:rsid w:val="00EF54B6"/>
    <w:rsid w:val="00EF6355"/>
    <w:rsid w:val="00F212BD"/>
    <w:rsid w:val="00F40D15"/>
    <w:rsid w:val="00F41A47"/>
    <w:rsid w:val="00F441FD"/>
    <w:rsid w:val="00F5080A"/>
    <w:rsid w:val="00F51271"/>
    <w:rsid w:val="00F56DF6"/>
    <w:rsid w:val="00F60DB5"/>
    <w:rsid w:val="00F6267A"/>
    <w:rsid w:val="00F6442A"/>
    <w:rsid w:val="00F65656"/>
    <w:rsid w:val="00F859BA"/>
    <w:rsid w:val="00F86A6C"/>
    <w:rsid w:val="00FA2E1E"/>
    <w:rsid w:val="00FA76D2"/>
    <w:rsid w:val="00FB04CB"/>
    <w:rsid w:val="00FB365C"/>
    <w:rsid w:val="00FC0176"/>
    <w:rsid w:val="00FC366E"/>
    <w:rsid w:val="00FD710C"/>
    <w:rsid w:val="00FF13A3"/>
    <w:rsid w:val="00FF4FFE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List Paragraph"/>
    <w:basedOn w:val="a"/>
    <w:uiPriority w:val="34"/>
    <w:qFormat/>
    <w:rsid w:val="00B93D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bel">
    <w:name w:val="label"/>
    <w:basedOn w:val="a0"/>
    <w:rsid w:val="00A93037"/>
  </w:style>
  <w:style w:type="paragraph" w:customStyle="1" w:styleId="TableParagraph">
    <w:name w:val="Table Paragraph"/>
    <w:basedOn w:val="a"/>
    <w:uiPriority w:val="1"/>
    <w:qFormat/>
    <w:rsid w:val="006E5D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7C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362BC1E1E921A532F44A1A9A335C0FBF2C6BD948B5595F8D91A0F208A5B0061B0685341D3D9941E057AF0C11F434C85074E6A3ED56191A9C063CCF3u3I7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13128</Words>
  <Characters>74835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WorkGruop</dc:creator>
  <cp:lastModifiedBy>admin</cp:lastModifiedBy>
  <cp:revision>2</cp:revision>
  <cp:lastPrinted>2020-11-10T10:11:00Z</cp:lastPrinted>
  <dcterms:created xsi:type="dcterms:W3CDTF">2022-02-03T10:29:00Z</dcterms:created>
  <dcterms:modified xsi:type="dcterms:W3CDTF">2022-02-03T10:29:00Z</dcterms:modified>
</cp:coreProperties>
</file>